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79C23419" w14:textId="77777777" w:rsidR="001F519D" w:rsidRPr="00873A43" w:rsidRDefault="001F519D" w:rsidP="001F519D">
      <w:pPr>
        <w:tabs>
          <w:tab w:val="left" w:pos="3828"/>
        </w:tabs>
        <w:spacing w:after="0" w:line="240" w:lineRule="auto"/>
        <w:jc w:val="both"/>
        <w:rPr>
          <w:rFonts w:ascii="Arial" w:hAnsi="Arial" w:cs="Arial"/>
          <w:b/>
        </w:rPr>
      </w:pPr>
      <w:r w:rsidRPr="00873A43">
        <w:rPr>
          <w:rFonts w:ascii="Arial" w:hAnsi="Arial" w:cs="Arial"/>
          <w:b/>
        </w:rPr>
        <w:t xml:space="preserve">Česká republika - Státní pozemkový úřad, </w:t>
      </w:r>
    </w:p>
    <w:p w14:paraId="2A5590B4" w14:textId="77777777" w:rsidR="001F519D" w:rsidRPr="00873A43" w:rsidRDefault="001F519D" w:rsidP="001F519D">
      <w:pPr>
        <w:tabs>
          <w:tab w:val="left" w:pos="3828"/>
        </w:tabs>
        <w:spacing w:after="0" w:line="280" w:lineRule="exact"/>
        <w:jc w:val="both"/>
        <w:rPr>
          <w:rFonts w:ascii="Arial" w:eastAsia="Times New Roman" w:hAnsi="Arial" w:cs="Arial"/>
          <w:b/>
          <w:lang w:eastAsia="cs-CZ"/>
        </w:rPr>
      </w:pPr>
      <w:r w:rsidRPr="00873A43">
        <w:rPr>
          <w:rFonts w:ascii="Arial" w:eastAsia="Times New Roman" w:hAnsi="Arial" w:cs="Arial"/>
          <w:lang w:eastAsia="cs-CZ"/>
        </w:rPr>
        <w:t>Sídlo:</w:t>
      </w:r>
      <w:r w:rsidRPr="00873A43">
        <w:rPr>
          <w:rFonts w:ascii="Arial" w:eastAsia="Times New Roman" w:hAnsi="Arial" w:cs="Arial"/>
          <w:b/>
          <w:lang w:eastAsia="cs-CZ"/>
        </w:rPr>
        <w:t xml:space="preserve"> </w:t>
      </w:r>
      <w:r w:rsidRPr="00873A43">
        <w:rPr>
          <w:rFonts w:ascii="Arial" w:eastAsia="Times New Roman" w:hAnsi="Arial" w:cs="Arial"/>
          <w:b/>
          <w:lang w:eastAsia="cs-CZ"/>
        </w:rPr>
        <w:tab/>
      </w:r>
      <w:r w:rsidRPr="00873A43">
        <w:rPr>
          <w:rFonts w:ascii="Arial" w:eastAsia="Times New Roman" w:hAnsi="Arial" w:cs="Arial"/>
          <w:lang w:eastAsia="cs-CZ"/>
        </w:rPr>
        <w:t>Husinecká 1024/11a, 130 00 Praha 3</w:t>
      </w:r>
      <w:r w:rsidRPr="00873A43">
        <w:rPr>
          <w:rFonts w:ascii="Arial" w:eastAsia="Times New Roman" w:hAnsi="Arial" w:cs="Arial"/>
          <w:b/>
          <w:lang w:eastAsia="cs-CZ"/>
        </w:rPr>
        <w:t xml:space="preserve"> </w:t>
      </w:r>
    </w:p>
    <w:p w14:paraId="2F9D1957" w14:textId="6B05198D" w:rsidR="001F519D" w:rsidRPr="00873A43" w:rsidRDefault="001F519D" w:rsidP="001F519D">
      <w:pPr>
        <w:tabs>
          <w:tab w:val="left" w:pos="3828"/>
        </w:tabs>
        <w:spacing w:after="0" w:line="240" w:lineRule="auto"/>
        <w:jc w:val="both"/>
        <w:rPr>
          <w:rFonts w:ascii="Arial" w:hAnsi="Arial" w:cs="Arial"/>
          <w:b/>
          <w:snapToGrid w:val="0"/>
        </w:rPr>
      </w:pPr>
      <w:r w:rsidRPr="00873A43">
        <w:rPr>
          <w:rFonts w:ascii="Arial" w:hAnsi="Arial" w:cs="Arial"/>
          <w:b/>
        </w:rPr>
        <w:t xml:space="preserve">Krajský pozemkový úřad pro </w:t>
      </w:r>
      <w:r w:rsidR="001002B6">
        <w:rPr>
          <w:rFonts w:ascii="Arial" w:hAnsi="Arial" w:cs="Arial"/>
          <w:b/>
        </w:rPr>
        <w:t>Olomoucký</w:t>
      </w:r>
      <w:r w:rsidRPr="00873A43">
        <w:rPr>
          <w:rFonts w:ascii="Arial" w:hAnsi="Arial" w:cs="Arial"/>
          <w:b/>
        </w:rPr>
        <w:t xml:space="preserve"> kraj</w:t>
      </w:r>
    </w:p>
    <w:p w14:paraId="38E1F12D" w14:textId="3C1E2E45" w:rsidR="001F519D" w:rsidRPr="00873A43" w:rsidRDefault="001F519D" w:rsidP="001F519D">
      <w:pPr>
        <w:tabs>
          <w:tab w:val="left" w:pos="3828"/>
        </w:tabs>
        <w:spacing w:after="0" w:line="240" w:lineRule="auto"/>
        <w:jc w:val="both"/>
        <w:rPr>
          <w:rFonts w:ascii="Arial" w:hAnsi="Arial" w:cs="Arial"/>
          <w:snapToGrid w:val="0"/>
        </w:rPr>
      </w:pPr>
      <w:r w:rsidRPr="00873A43">
        <w:rPr>
          <w:rFonts w:ascii="Arial" w:hAnsi="Arial" w:cs="Arial"/>
          <w:snapToGrid w:val="0"/>
        </w:rPr>
        <w:t>Adresa:</w:t>
      </w:r>
      <w:r w:rsidRPr="00873A43">
        <w:rPr>
          <w:rFonts w:ascii="Arial" w:hAnsi="Arial" w:cs="Arial"/>
          <w:snapToGrid w:val="0"/>
        </w:rPr>
        <w:tab/>
      </w:r>
      <w:r w:rsidR="001002B6">
        <w:rPr>
          <w:rFonts w:ascii="Arial" w:hAnsi="Arial" w:cs="Arial"/>
        </w:rPr>
        <w:t>Blanická 383/1, 779 00 Olomouc</w:t>
      </w:r>
    </w:p>
    <w:p w14:paraId="5ABBC228" w14:textId="581757AD" w:rsidR="001F519D" w:rsidRPr="00873A43" w:rsidRDefault="001F519D" w:rsidP="001F519D">
      <w:pPr>
        <w:tabs>
          <w:tab w:val="left" w:pos="3828"/>
        </w:tabs>
        <w:spacing w:after="0" w:line="240" w:lineRule="auto"/>
        <w:ind w:right="-284"/>
        <w:rPr>
          <w:rFonts w:ascii="Arial" w:hAnsi="Arial" w:cs="Arial"/>
        </w:rPr>
      </w:pPr>
      <w:r w:rsidRPr="00873A43">
        <w:rPr>
          <w:rFonts w:ascii="Arial" w:eastAsia="Lucida Sans Unicode" w:hAnsi="Arial" w:cs="Arial"/>
          <w:lang w:eastAsia="cs-CZ"/>
        </w:rPr>
        <w:t>zastoupený</w:t>
      </w:r>
      <w:r w:rsidRPr="00873A43">
        <w:rPr>
          <w:rFonts w:ascii="Arial" w:hAnsi="Arial" w:cs="Arial"/>
        </w:rPr>
        <w:t>:</w:t>
      </w:r>
      <w:r w:rsidRPr="00873A43">
        <w:rPr>
          <w:rFonts w:ascii="Arial" w:hAnsi="Arial" w:cs="Arial"/>
        </w:rPr>
        <w:tab/>
      </w:r>
      <w:r w:rsidR="001002B6">
        <w:rPr>
          <w:rFonts w:ascii="Arial" w:hAnsi="Arial" w:cs="Arial"/>
        </w:rPr>
        <w:t>JUDr. Roman Brnčal</w:t>
      </w:r>
      <w:r w:rsidRPr="00873A43">
        <w:rPr>
          <w:rFonts w:ascii="Arial" w:hAnsi="Arial" w:cs="Arial"/>
        </w:rPr>
        <w:t xml:space="preserve">, </w:t>
      </w:r>
      <w:r w:rsidR="001002B6">
        <w:rPr>
          <w:rFonts w:ascii="Arial" w:hAnsi="Arial" w:cs="Arial"/>
        </w:rPr>
        <w:t xml:space="preserve">LL.M., </w:t>
      </w:r>
      <w:r w:rsidRPr="00873A43">
        <w:rPr>
          <w:rFonts w:ascii="Arial" w:hAnsi="Arial" w:cs="Arial"/>
        </w:rPr>
        <w:t>ředitel Krajského</w:t>
      </w:r>
    </w:p>
    <w:p w14:paraId="701466F9" w14:textId="368F311D" w:rsidR="001F519D" w:rsidRPr="00873A43" w:rsidRDefault="001F519D" w:rsidP="001F519D">
      <w:pPr>
        <w:tabs>
          <w:tab w:val="left" w:pos="3828"/>
        </w:tabs>
        <w:spacing w:after="0" w:line="240" w:lineRule="auto"/>
        <w:ind w:right="-284"/>
        <w:rPr>
          <w:rFonts w:ascii="Arial" w:hAnsi="Arial" w:cs="Arial"/>
        </w:rPr>
      </w:pPr>
      <w:r w:rsidRPr="00873A43">
        <w:rPr>
          <w:rFonts w:ascii="Arial" w:hAnsi="Arial" w:cs="Arial"/>
        </w:rPr>
        <w:tab/>
        <w:t xml:space="preserve">pozemkového úřadu pro </w:t>
      </w:r>
      <w:r w:rsidR="001002B6">
        <w:rPr>
          <w:rFonts w:ascii="Arial" w:hAnsi="Arial" w:cs="Arial"/>
        </w:rPr>
        <w:t>Olomoucký</w:t>
      </w:r>
      <w:r w:rsidRPr="00873A43">
        <w:rPr>
          <w:rFonts w:ascii="Arial" w:hAnsi="Arial" w:cs="Arial"/>
        </w:rPr>
        <w:t xml:space="preserve"> kraj</w:t>
      </w:r>
    </w:p>
    <w:p w14:paraId="59BF549E" w14:textId="47A9FCED" w:rsidR="001F519D" w:rsidRPr="00873A43" w:rsidRDefault="001F519D" w:rsidP="001F519D">
      <w:pPr>
        <w:tabs>
          <w:tab w:val="left" w:pos="3828"/>
        </w:tabs>
        <w:spacing w:after="0" w:line="240" w:lineRule="auto"/>
        <w:ind w:left="284" w:right="-284" w:hanging="284"/>
        <w:rPr>
          <w:rFonts w:ascii="Arial" w:hAnsi="Arial" w:cs="Arial"/>
        </w:rPr>
      </w:pPr>
      <w:r w:rsidRPr="00873A43">
        <w:rPr>
          <w:rFonts w:ascii="Arial" w:hAnsi="Arial" w:cs="Arial"/>
        </w:rPr>
        <w:t xml:space="preserve">ve smluvních záležitostech oprávněn jednat:   </w:t>
      </w:r>
      <w:r w:rsidR="001002B6" w:rsidRPr="001002B6">
        <w:rPr>
          <w:rFonts w:ascii="Arial" w:hAnsi="Arial" w:cs="Arial"/>
        </w:rPr>
        <w:t>JUDr. Roman Brnčal, LL.M.,</w:t>
      </w:r>
      <w:r w:rsidRPr="00873A43">
        <w:rPr>
          <w:rFonts w:ascii="Arial" w:hAnsi="Arial" w:cs="Arial"/>
        </w:rPr>
        <w:t xml:space="preserve"> ředitel Krajského</w:t>
      </w:r>
    </w:p>
    <w:p w14:paraId="1C1E1C79" w14:textId="2D08EE5B" w:rsidR="001F519D" w:rsidRPr="00873A43" w:rsidRDefault="001F519D" w:rsidP="001F519D">
      <w:pPr>
        <w:tabs>
          <w:tab w:val="left" w:pos="3828"/>
        </w:tabs>
        <w:spacing w:after="0" w:line="240" w:lineRule="auto"/>
        <w:ind w:left="3828" w:right="-284" w:hanging="3828"/>
        <w:rPr>
          <w:rFonts w:ascii="Arial" w:hAnsi="Arial" w:cs="Arial"/>
        </w:rPr>
      </w:pPr>
      <w:r w:rsidRPr="00873A43">
        <w:rPr>
          <w:rFonts w:ascii="Arial" w:hAnsi="Arial" w:cs="Arial"/>
        </w:rPr>
        <w:tab/>
        <w:t xml:space="preserve">pozemkového úřadu pro </w:t>
      </w:r>
      <w:r w:rsidR="001002B6">
        <w:rPr>
          <w:rFonts w:ascii="Arial" w:hAnsi="Arial" w:cs="Arial"/>
        </w:rPr>
        <w:t>Olomoucký</w:t>
      </w:r>
      <w:r w:rsidRPr="00873A43">
        <w:rPr>
          <w:rFonts w:ascii="Arial" w:hAnsi="Arial" w:cs="Arial"/>
        </w:rPr>
        <w:t xml:space="preserve"> kraj</w:t>
      </w:r>
    </w:p>
    <w:p w14:paraId="4A371716" w14:textId="03EA322F" w:rsidR="001F519D" w:rsidRPr="00873A43" w:rsidRDefault="001002B6" w:rsidP="001002B6">
      <w:pPr>
        <w:tabs>
          <w:tab w:val="left" w:pos="3828"/>
        </w:tabs>
        <w:spacing w:after="0" w:line="240" w:lineRule="auto"/>
        <w:ind w:right="-284"/>
        <w:rPr>
          <w:rFonts w:ascii="Arial" w:hAnsi="Arial" w:cs="Arial"/>
          <w:bCs/>
          <w:snapToGrid w:val="0"/>
          <w:lang w:val="en-US"/>
        </w:rPr>
      </w:pPr>
      <w:r>
        <w:rPr>
          <w:rFonts w:ascii="Arial" w:eastAsia="Lucida Sans Unicode" w:hAnsi="Arial" w:cs="Arial"/>
          <w:snapToGrid w:val="0"/>
          <w:lang w:eastAsia="cs-CZ"/>
        </w:rPr>
        <w:t xml:space="preserve">v </w:t>
      </w:r>
      <w:r w:rsidR="001F519D" w:rsidRPr="00873A43">
        <w:rPr>
          <w:rFonts w:ascii="Arial" w:eastAsia="Lucida Sans Unicode" w:hAnsi="Arial" w:cs="Arial"/>
          <w:snapToGrid w:val="0"/>
          <w:lang w:eastAsia="cs-CZ"/>
        </w:rPr>
        <w:t>technických záležitostech oprávněn jednat:</w:t>
      </w:r>
      <w:r w:rsidR="001F519D" w:rsidRPr="00873A43">
        <w:rPr>
          <w:rFonts w:ascii="Arial" w:hAnsi="Arial" w:cs="Arial"/>
          <w:snapToGrid w:val="0"/>
        </w:rPr>
        <w:t xml:space="preserve">   </w:t>
      </w:r>
      <w:r>
        <w:rPr>
          <w:rFonts w:ascii="Arial" w:hAnsi="Arial" w:cs="Arial"/>
          <w:snapToGrid w:val="0"/>
        </w:rPr>
        <w:t>Mgr</w:t>
      </w:r>
      <w:r w:rsidR="001F519D" w:rsidRPr="00873A43">
        <w:rPr>
          <w:rFonts w:ascii="Arial" w:hAnsi="Arial" w:cs="Arial"/>
          <w:snapToGrid w:val="0"/>
        </w:rPr>
        <w:t xml:space="preserve">. </w:t>
      </w:r>
      <w:r>
        <w:rPr>
          <w:rFonts w:ascii="Arial" w:hAnsi="Arial" w:cs="Arial"/>
          <w:snapToGrid w:val="0"/>
        </w:rPr>
        <w:t xml:space="preserve">Jiří Koudelka, vedoucí Pobočky Prostějov </w:t>
      </w:r>
    </w:p>
    <w:p w14:paraId="3E7D8B9F" w14:textId="55D1A6D1" w:rsidR="001F519D" w:rsidRPr="00873A43" w:rsidRDefault="001F519D" w:rsidP="001F519D">
      <w:pPr>
        <w:tabs>
          <w:tab w:val="left" w:pos="3828"/>
        </w:tabs>
        <w:spacing w:after="0" w:line="240" w:lineRule="auto"/>
        <w:ind w:left="284" w:right="-284" w:hanging="284"/>
        <w:rPr>
          <w:rFonts w:ascii="Arial" w:eastAsia="Lucida Sans Unicode" w:hAnsi="Arial" w:cs="Arial"/>
          <w:snapToGrid w:val="0"/>
          <w:lang w:eastAsia="cs-CZ"/>
        </w:rPr>
      </w:pPr>
      <w:r w:rsidRPr="00873A43">
        <w:rPr>
          <w:rFonts w:ascii="Arial" w:hAnsi="Arial" w:cs="Arial"/>
          <w:bCs/>
          <w:snapToGrid w:val="0"/>
          <w:lang w:val="en-US"/>
        </w:rPr>
        <w:tab/>
      </w:r>
      <w:r w:rsidRPr="00873A43">
        <w:rPr>
          <w:rFonts w:ascii="Arial" w:hAnsi="Arial" w:cs="Arial"/>
          <w:bCs/>
          <w:snapToGrid w:val="0"/>
          <w:lang w:val="en-US"/>
        </w:rPr>
        <w:tab/>
      </w:r>
      <w:r w:rsidR="001002B6">
        <w:rPr>
          <w:rFonts w:ascii="Arial" w:hAnsi="Arial" w:cs="Arial"/>
          <w:bCs/>
          <w:snapToGrid w:val="0"/>
          <w:lang w:val="en-US"/>
        </w:rPr>
        <w:t xml:space="preserve">            Ing. Zdeněk Chudožilov, Pobočka Prostějo</w:t>
      </w:r>
      <w:r w:rsidR="00945299">
        <w:rPr>
          <w:rFonts w:ascii="Arial" w:hAnsi="Arial" w:cs="Arial"/>
          <w:bCs/>
          <w:snapToGrid w:val="0"/>
          <w:lang w:val="en-US"/>
        </w:rPr>
        <w:t>v</w:t>
      </w:r>
    </w:p>
    <w:p w14:paraId="6E3D6CE9" w14:textId="77632F47" w:rsidR="001002B6" w:rsidRPr="00873A43" w:rsidRDefault="001002B6" w:rsidP="001002B6">
      <w:pPr>
        <w:tabs>
          <w:tab w:val="left" w:pos="3828"/>
        </w:tabs>
        <w:spacing w:after="0" w:line="240" w:lineRule="auto"/>
        <w:jc w:val="both"/>
        <w:rPr>
          <w:rFonts w:ascii="Arial" w:hAnsi="Arial" w:cs="Arial"/>
          <w:b/>
          <w:snapToGrid w:val="0"/>
        </w:rPr>
      </w:pPr>
      <w:r w:rsidRPr="00873A43">
        <w:rPr>
          <w:rFonts w:ascii="Arial" w:hAnsi="Arial" w:cs="Arial"/>
          <w:b/>
          <w:snapToGrid w:val="0"/>
        </w:rPr>
        <w:t xml:space="preserve">Pobočka </w:t>
      </w:r>
      <w:r>
        <w:rPr>
          <w:rFonts w:ascii="Arial" w:hAnsi="Arial" w:cs="Arial"/>
          <w:b/>
          <w:snapToGrid w:val="0"/>
        </w:rPr>
        <w:t>Prostějov</w:t>
      </w:r>
    </w:p>
    <w:p w14:paraId="45880FB2" w14:textId="4B0FB5E2" w:rsidR="001002B6" w:rsidRPr="00873A43" w:rsidRDefault="001002B6" w:rsidP="001002B6">
      <w:pPr>
        <w:tabs>
          <w:tab w:val="left" w:pos="3828"/>
        </w:tabs>
        <w:spacing w:after="0" w:line="240" w:lineRule="auto"/>
        <w:jc w:val="both"/>
        <w:rPr>
          <w:rFonts w:ascii="Arial" w:hAnsi="Arial" w:cs="Arial"/>
          <w:snapToGrid w:val="0"/>
        </w:rPr>
      </w:pPr>
      <w:r w:rsidRPr="00873A43">
        <w:rPr>
          <w:rFonts w:ascii="Arial" w:hAnsi="Arial" w:cs="Arial"/>
          <w:snapToGrid w:val="0"/>
        </w:rPr>
        <w:t>Adresa:</w:t>
      </w:r>
      <w:r w:rsidRPr="00873A43">
        <w:rPr>
          <w:rFonts w:ascii="Arial" w:hAnsi="Arial" w:cs="Arial"/>
          <w:snapToGrid w:val="0"/>
        </w:rPr>
        <w:tab/>
      </w:r>
      <w:r>
        <w:rPr>
          <w:rFonts w:ascii="Arial" w:hAnsi="Arial" w:cs="Arial"/>
          <w:snapToGrid w:val="0"/>
        </w:rPr>
        <w:t>Aloise Krále 4</w:t>
      </w:r>
      <w:r w:rsidRPr="00873A43">
        <w:rPr>
          <w:rFonts w:ascii="Arial" w:hAnsi="Arial" w:cs="Arial"/>
          <w:snapToGrid w:val="0"/>
        </w:rPr>
        <w:t xml:space="preserve">, </w:t>
      </w:r>
      <w:r>
        <w:rPr>
          <w:rFonts w:ascii="Arial" w:hAnsi="Arial" w:cs="Arial"/>
          <w:snapToGrid w:val="0"/>
        </w:rPr>
        <w:t>796</w:t>
      </w:r>
      <w:r w:rsidRPr="00873A43">
        <w:rPr>
          <w:rFonts w:ascii="Arial" w:hAnsi="Arial" w:cs="Arial"/>
          <w:snapToGrid w:val="0"/>
        </w:rPr>
        <w:t xml:space="preserve"> 01 </w:t>
      </w:r>
      <w:r>
        <w:rPr>
          <w:rFonts w:ascii="Arial" w:hAnsi="Arial" w:cs="Arial"/>
          <w:snapToGrid w:val="0"/>
        </w:rPr>
        <w:t>Prostějov</w:t>
      </w:r>
    </w:p>
    <w:p w14:paraId="71622A6D" w14:textId="4B5756E6" w:rsidR="001F519D" w:rsidRPr="00873A43" w:rsidRDefault="001F519D" w:rsidP="001002B6">
      <w:pPr>
        <w:tabs>
          <w:tab w:val="left" w:pos="3828"/>
        </w:tabs>
        <w:spacing w:after="0" w:line="240" w:lineRule="auto"/>
        <w:ind w:right="-284"/>
        <w:rPr>
          <w:rFonts w:ascii="Arial" w:hAnsi="Arial" w:cs="Arial"/>
        </w:rPr>
      </w:pPr>
      <w:r w:rsidRPr="00873A43">
        <w:rPr>
          <w:rFonts w:ascii="Arial" w:hAnsi="Arial" w:cs="Arial"/>
        </w:rPr>
        <w:t>Tel:</w:t>
      </w:r>
      <w:r w:rsidRPr="00873A43">
        <w:rPr>
          <w:rFonts w:ascii="Arial" w:hAnsi="Arial" w:cs="Arial"/>
        </w:rPr>
        <w:tab/>
        <w:t>+420 606 6</w:t>
      </w:r>
      <w:r w:rsidR="001002B6">
        <w:rPr>
          <w:rFonts w:ascii="Arial" w:hAnsi="Arial" w:cs="Arial"/>
        </w:rPr>
        <w:t>83</w:t>
      </w:r>
      <w:r w:rsidRPr="00873A43">
        <w:rPr>
          <w:rFonts w:ascii="Arial" w:hAnsi="Arial" w:cs="Arial"/>
        </w:rPr>
        <w:t xml:space="preserve"> </w:t>
      </w:r>
      <w:r w:rsidR="001002B6">
        <w:rPr>
          <w:rFonts w:ascii="Arial" w:hAnsi="Arial" w:cs="Arial"/>
        </w:rPr>
        <w:t>401</w:t>
      </w:r>
    </w:p>
    <w:p w14:paraId="5E02855E" w14:textId="39AF73AF" w:rsidR="001F519D" w:rsidRPr="00873A43" w:rsidRDefault="001F519D" w:rsidP="001002B6">
      <w:pPr>
        <w:tabs>
          <w:tab w:val="left" w:pos="3828"/>
        </w:tabs>
        <w:spacing w:after="0"/>
        <w:rPr>
          <w:rStyle w:val="Hypertextovodkaz"/>
          <w:rFonts w:ascii="Arial" w:hAnsi="Arial" w:cs="Arial"/>
        </w:rPr>
      </w:pPr>
      <w:r w:rsidRPr="00873A43">
        <w:rPr>
          <w:rFonts w:ascii="Arial" w:hAnsi="Arial" w:cs="Arial"/>
        </w:rPr>
        <w:t>E-mail:</w:t>
      </w:r>
      <w:r w:rsidRPr="00873A43">
        <w:rPr>
          <w:rFonts w:ascii="Arial" w:hAnsi="Arial" w:cs="Arial"/>
        </w:rPr>
        <w:tab/>
      </w:r>
      <w:hyperlink r:id="rId13" w:history="1">
        <w:r w:rsidR="001002B6" w:rsidRPr="00F046BA">
          <w:rPr>
            <w:rStyle w:val="Hypertextovodkaz"/>
            <w:rFonts w:ascii="Arial" w:hAnsi="Arial" w:cs="Arial"/>
          </w:rPr>
          <w:t>z.chudozilov@spucr.cz</w:t>
        </w:r>
      </w:hyperlink>
    </w:p>
    <w:p w14:paraId="21C34509"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lang w:eastAsia="cs-CZ"/>
        </w:rPr>
      </w:pPr>
      <w:r w:rsidRPr="00873A43">
        <w:rPr>
          <w:rFonts w:ascii="Arial" w:eastAsia="Lucida Sans Unicode" w:hAnsi="Arial" w:cs="Arial"/>
          <w:lang w:eastAsia="cs-CZ"/>
        </w:rPr>
        <w:t>ID DS:</w:t>
      </w:r>
      <w:r w:rsidRPr="00873A43">
        <w:rPr>
          <w:rFonts w:ascii="Arial" w:eastAsia="Lucida Sans Unicode" w:hAnsi="Arial" w:cs="Arial"/>
          <w:lang w:eastAsia="cs-CZ"/>
        </w:rPr>
        <w:tab/>
        <w:t>z49per3</w:t>
      </w:r>
    </w:p>
    <w:p w14:paraId="5B3C3499"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lang w:eastAsia="cs-CZ"/>
        </w:rPr>
      </w:pPr>
      <w:r w:rsidRPr="00873A43">
        <w:rPr>
          <w:rFonts w:ascii="Arial" w:eastAsia="Lucida Sans Unicode" w:hAnsi="Arial" w:cs="Arial"/>
          <w:lang w:eastAsia="cs-CZ"/>
        </w:rPr>
        <w:t>Bankovní spojení:</w:t>
      </w:r>
      <w:r w:rsidRPr="00873A43">
        <w:rPr>
          <w:rFonts w:ascii="Arial" w:eastAsia="Lucida Sans Unicode" w:hAnsi="Arial" w:cs="Arial"/>
          <w:lang w:eastAsia="cs-CZ"/>
        </w:rPr>
        <w:tab/>
        <w:t xml:space="preserve">ČNB </w:t>
      </w:r>
    </w:p>
    <w:p w14:paraId="2FBAB29E"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bCs/>
          <w:lang w:eastAsia="cs-CZ"/>
        </w:rPr>
      </w:pPr>
      <w:r w:rsidRPr="00873A43">
        <w:rPr>
          <w:rFonts w:ascii="Arial" w:eastAsia="Lucida Sans Unicode" w:hAnsi="Arial" w:cs="Arial"/>
          <w:bCs/>
          <w:lang w:eastAsia="cs-CZ"/>
        </w:rPr>
        <w:t>Číslo účtu:</w:t>
      </w:r>
      <w:r w:rsidRPr="00873A43">
        <w:rPr>
          <w:rFonts w:ascii="Arial" w:eastAsia="Lucida Sans Unicode" w:hAnsi="Arial" w:cs="Arial"/>
          <w:bCs/>
          <w:lang w:eastAsia="cs-CZ"/>
        </w:rPr>
        <w:tab/>
        <w:t>3723001/0710</w:t>
      </w:r>
    </w:p>
    <w:p w14:paraId="2863137E" w14:textId="3319B426" w:rsidR="001F519D" w:rsidRPr="00873A43" w:rsidRDefault="001F519D" w:rsidP="001002B6">
      <w:pPr>
        <w:widowControl w:val="0"/>
        <w:tabs>
          <w:tab w:val="left" w:pos="3828"/>
        </w:tabs>
        <w:suppressAutoHyphens/>
        <w:spacing w:after="0" w:line="240" w:lineRule="auto"/>
        <w:rPr>
          <w:rFonts w:ascii="Arial" w:eastAsia="Lucida Sans Unicode" w:hAnsi="Arial" w:cs="Arial"/>
          <w:bCs/>
          <w:lang w:eastAsia="cs-CZ"/>
        </w:rPr>
      </w:pPr>
      <w:r w:rsidRPr="00873A43">
        <w:rPr>
          <w:rFonts w:ascii="Arial" w:eastAsia="Lucida Sans Unicode" w:hAnsi="Arial" w:cs="Arial"/>
          <w:bCs/>
          <w:lang w:eastAsia="cs-CZ"/>
        </w:rPr>
        <w:t>IČ:</w:t>
      </w:r>
      <w:r w:rsidRPr="00873A43">
        <w:rPr>
          <w:rFonts w:ascii="Arial" w:eastAsia="Lucida Sans Unicode" w:hAnsi="Arial" w:cs="Arial"/>
          <w:bCs/>
          <w:lang w:eastAsia="cs-CZ"/>
        </w:rPr>
        <w:tab/>
        <w:t>01312774</w:t>
      </w:r>
    </w:p>
    <w:p w14:paraId="7BEF962C"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bCs/>
          <w:lang w:eastAsia="cs-CZ"/>
        </w:rPr>
      </w:pPr>
      <w:r w:rsidRPr="00873A43">
        <w:rPr>
          <w:rFonts w:ascii="Arial" w:eastAsia="Lucida Sans Unicode" w:hAnsi="Arial" w:cs="Arial"/>
          <w:bCs/>
          <w:lang w:eastAsia="cs-CZ"/>
        </w:rPr>
        <w:t>DIČ:</w:t>
      </w:r>
      <w:r w:rsidRPr="00873A43">
        <w:rPr>
          <w:rFonts w:ascii="Arial" w:eastAsia="Lucida Sans Unicode" w:hAnsi="Arial" w:cs="Arial"/>
          <w:bCs/>
          <w:lang w:eastAsia="cs-CZ"/>
        </w:rPr>
        <w:tab/>
        <w:t xml:space="preserve">CZ01312774 není plátcem DPH </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7777777"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zastoupený: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lastRenderedPageBreak/>
        <w:t xml:space="preserve">    e-mail: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0" w:name="_Hlk13050098"/>
      <w:r w:rsidR="00B22723">
        <w:rPr>
          <w:rFonts w:ascii="Arial" w:eastAsia="Times New Roman" w:hAnsi="Arial" w:cs="Arial"/>
          <w:b/>
          <w:bCs/>
          <w:snapToGrid w:val="0"/>
          <w:lang w:eastAsia="cs-CZ"/>
        </w:rPr>
        <w:t>je/není plátcem DPH</w:t>
      </w:r>
      <w:bookmarkEnd w:id="0"/>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7856F901"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w:t>
      </w:r>
      <w:r w:rsidR="005C21D5">
        <w:rPr>
          <w:rFonts w:ascii="Arial" w:eastAsia="Times New Roman" w:hAnsi="Arial" w:cs="Arial"/>
          <w:lang w:eastAsia="cs-CZ"/>
        </w:rPr>
        <w:br/>
      </w:r>
      <w:r w:rsidRPr="00B109EB">
        <w:rPr>
          <w:rFonts w:ascii="Arial" w:eastAsia="Times New Roman" w:hAnsi="Arial" w:cs="Arial"/>
          <w:lang w:eastAsia="cs-CZ"/>
        </w:rPr>
        <w:t xml:space="preserve">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w:t>
      </w:r>
      <w:r w:rsidR="005C21D5">
        <w:rPr>
          <w:rFonts w:ascii="Arial" w:eastAsia="Times New Roman" w:hAnsi="Arial" w:cs="Arial"/>
          <w:lang w:eastAsia="cs-CZ"/>
        </w:rPr>
        <w:br/>
      </w:r>
      <w:r w:rsidR="001B14A5" w:rsidRPr="00B109EB">
        <w:rPr>
          <w:rFonts w:ascii="Arial" w:eastAsia="Times New Roman" w:hAnsi="Arial" w:cs="Arial"/>
          <w:lang w:eastAsia="cs-CZ"/>
        </w:rPr>
        <w:t>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w:t>
      </w:r>
      <w:r w:rsidR="006F210D" w:rsidRPr="001F519D">
        <w:rPr>
          <w:rFonts w:ascii="Arial" w:eastAsia="Times New Roman" w:hAnsi="Arial" w:cs="Arial"/>
          <w:lang w:eastAsia="cs-CZ"/>
        </w:rPr>
        <w:t xml:space="preserve">„vyhláška č. 169/2016 Sb.“) </w:t>
      </w:r>
      <w:r w:rsidRPr="001F519D">
        <w:rPr>
          <w:rFonts w:ascii="Arial" w:eastAsia="Times New Roman" w:hAnsi="Arial" w:cs="Arial"/>
          <w:lang w:eastAsia="cs-CZ"/>
        </w:rPr>
        <w:t>realizuje veřejná zakázka</w:t>
      </w:r>
      <w:r w:rsidR="001F221D" w:rsidRPr="001F519D">
        <w:rPr>
          <w:rFonts w:ascii="Arial" w:eastAsia="Times New Roman" w:hAnsi="Arial" w:cs="Arial"/>
          <w:lang w:eastAsia="cs-CZ"/>
        </w:rPr>
        <w:t xml:space="preserve"> </w:t>
      </w:r>
      <w:bookmarkStart w:id="1" w:name="_Hlk18485362"/>
      <w:r w:rsidR="001F221D" w:rsidRPr="001F519D">
        <w:rPr>
          <w:rFonts w:ascii="Arial" w:eastAsia="Times New Roman" w:hAnsi="Arial" w:cs="Arial"/>
          <w:lang w:eastAsia="cs-CZ"/>
        </w:rPr>
        <w:t xml:space="preserve">s názvem </w:t>
      </w:r>
      <w:r w:rsidR="002340D7" w:rsidRPr="002340D7">
        <w:rPr>
          <w:rFonts w:ascii="Arial" w:eastAsia="Times New Roman" w:hAnsi="Arial" w:cs="Arial"/>
          <w:b/>
          <w:bCs/>
          <w:snapToGrid w:val="0"/>
          <w:lang w:eastAsia="cs-CZ"/>
        </w:rPr>
        <w:t>Polní cesta, PEO a výsadba zeleně v k.ú. Dobromilice - I. etapa</w:t>
      </w:r>
      <w:r w:rsidR="001F519D" w:rsidRPr="001F519D">
        <w:rPr>
          <w:rFonts w:ascii="Arial" w:eastAsia="Times New Roman" w:hAnsi="Arial" w:cs="Arial"/>
          <w:b/>
          <w:bCs/>
          <w:snapToGrid w:val="0"/>
          <w:lang w:eastAsia="cs-CZ"/>
        </w:rPr>
        <w:t xml:space="preserve"> </w:t>
      </w:r>
      <w:r w:rsidR="00065713" w:rsidRPr="001F519D">
        <w:rPr>
          <w:rFonts w:ascii="Arial" w:eastAsia="Times New Roman" w:hAnsi="Arial" w:cs="Arial"/>
          <w:bCs/>
          <w:snapToGrid w:val="0"/>
        </w:rPr>
        <w:t>(dále jen „veřejná zakázka“)</w:t>
      </w:r>
      <w:r w:rsidR="00065713" w:rsidRPr="001F519D">
        <w:rPr>
          <w:rFonts w:ascii="Arial" w:eastAsia="Times New Roman" w:hAnsi="Arial" w:cs="Arial"/>
        </w:rPr>
        <w:t>.</w:t>
      </w:r>
      <w:r w:rsidR="001F519D">
        <w:rPr>
          <w:rFonts w:ascii="Arial" w:eastAsia="Times New Roman" w:hAnsi="Arial" w:cs="Arial"/>
        </w:rPr>
        <w:t xml:space="preserve"> </w:t>
      </w:r>
      <w:r w:rsidR="001E26B9" w:rsidRPr="001F519D">
        <w:rPr>
          <w:rFonts w:ascii="Arial" w:hAnsi="Arial" w:cs="Arial"/>
        </w:rPr>
        <w:t>Realizace předmětu</w:t>
      </w:r>
      <w:r w:rsidR="001E26B9">
        <w:rPr>
          <w:rFonts w:ascii="Arial" w:hAnsi="Arial" w:cs="Arial"/>
        </w:rPr>
        <w:t xml:space="preserve">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26C89110"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7E0E86">
        <w:rPr>
          <w:rFonts w:ascii="Arial" w:eastAsia="Times New Roman" w:hAnsi="Arial" w:cs="Arial"/>
          <w:snapToGrid w:val="0"/>
          <w:lang w:val="de-DE" w:eastAsia="cs-CZ"/>
        </w:rPr>
        <w:t>0</w:t>
      </w:r>
      <w:r w:rsidR="00ED3DD4">
        <w:rPr>
          <w:rFonts w:ascii="Arial" w:eastAsia="Times New Roman" w:hAnsi="Arial" w:cs="Arial"/>
          <w:snapToGrid w:val="0"/>
          <w:lang w:val="de-DE" w:eastAsia="cs-CZ"/>
        </w:rPr>
        <w:t>7</w:t>
      </w:r>
      <w:r w:rsidR="002A27FC" w:rsidRPr="007E0E86">
        <w:rPr>
          <w:rFonts w:ascii="Arial" w:eastAsia="Times New Roman" w:hAnsi="Arial" w:cs="Arial"/>
          <w:snapToGrid w:val="0"/>
          <w:lang w:val="de-DE" w:eastAsia="cs-CZ"/>
        </w:rPr>
        <w:t>.0</w:t>
      </w:r>
      <w:r w:rsidR="00667F0D" w:rsidRPr="007E0E86">
        <w:rPr>
          <w:rFonts w:ascii="Arial" w:eastAsia="Times New Roman" w:hAnsi="Arial" w:cs="Arial"/>
          <w:snapToGrid w:val="0"/>
          <w:lang w:val="de-DE" w:eastAsia="cs-CZ"/>
        </w:rPr>
        <w:t>6</w:t>
      </w:r>
      <w:r w:rsidR="002A27FC" w:rsidRPr="007E0E86">
        <w:rPr>
          <w:rFonts w:ascii="Arial" w:eastAsia="Times New Roman" w:hAnsi="Arial" w:cs="Arial"/>
          <w:snapToGrid w:val="0"/>
          <w:lang w:val="de-DE" w:eastAsia="cs-CZ"/>
        </w:rPr>
        <w:t>.2022</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2970D51D"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5D4F888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v </w:t>
      </w:r>
      <w:r w:rsidR="001F519D" w:rsidRPr="001F519D">
        <w:rPr>
          <w:rFonts w:ascii="Arial" w:hAnsi="Arial" w:cs="Arial"/>
          <w:b/>
        </w:rPr>
        <w:t xml:space="preserve">k. ú. </w:t>
      </w:r>
      <w:r w:rsidR="002340D7">
        <w:rPr>
          <w:rFonts w:ascii="Arial" w:hAnsi="Arial" w:cs="Arial"/>
          <w:b/>
        </w:rPr>
        <w:t>Dobromilice</w:t>
      </w:r>
      <w:r w:rsidR="001F519D" w:rsidRPr="001F519D">
        <w:rPr>
          <w:rFonts w:ascii="Arial" w:hAnsi="Arial" w:cs="Arial"/>
          <w:b/>
        </w:rPr>
        <w:t xml:space="preserve"> </w:t>
      </w:r>
      <w:r w:rsidRPr="00B109EB">
        <w:rPr>
          <w:rFonts w:ascii="Arial" w:hAnsi="Arial" w:cs="Arial"/>
        </w:rPr>
        <w:t>dle zákona č.</w:t>
      </w:r>
      <w:r w:rsidR="001F519D">
        <w:rPr>
          <w:rFonts w:ascii="Arial" w:hAnsi="Arial" w:cs="Arial"/>
        </w:rPr>
        <w:t> </w:t>
      </w:r>
      <w:r w:rsidRPr="00B109EB">
        <w:rPr>
          <w:rFonts w:ascii="Arial" w:hAnsi="Arial" w:cs="Arial"/>
        </w:rPr>
        <w:t xml:space="preserve">139/2002 Sb., </w:t>
      </w:r>
      <w:r w:rsidR="005C21D5">
        <w:rPr>
          <w:rFonts w:ascii="Arial" w:hAnsi="Arial" w:cs="Arial"/>
        </w:rPr>
        <w:br/>
      </w:r>
      <w:r w:rsidRPr="00B109EB">
        <w:rPr>
          <w:rFonts w:ascii="Arial" w:hAnsi="Arial" w:cs="Arial"/>
        </w:rPr>
        <w:t xml:space="preserve">o pozemkových úpravách a pozemkových úřadech, ve znění pozdějších předpisů a </w:t>
      </w:r>
      <w:r w:rsidR="005C21D5">
        <w:rPr>
          <w:rFonts w:ascii="Arial" w:hAnsi="Arial" w:cs="Arial"/>
        </w:rPr>
        <w:br/>
      </w:r>
      <w:r w:rsidRPr="00B109EB">
        <w:rPr>
          <w:rFonts w:ascii="Arial" w:hAnsi="Arial" w:cs="Arial"/>
        </w:rPr>
        <w:t>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4B57787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2340D7" w:rsidRPr="002340D7">
        <w:rPr>
          <w:rFonts w:ascii="Arial" w:hAnsi="Arial" w:cs="Arial"/>
          <w:b/>
          <w:bCs/>
        </w:rPr>
        <w:t>Polní cesta, PEO a výsadba zeleně v k.ú. Dobromilice - I. etapa</w:t>
      </w:r>
      <w:r w:rsidR="001F519D" w:rsidRPr="001F519D">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40F9DA8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1F519D" w:rsidRPr="00B109EB">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1F6B5291" w14:textId="2497E3A0" w:rsidR="001F519D" w:rsidRPr="00873A43" w:rsidRDefault="001F519D" w:rsidP="001F519D">
      <w:pPr>
        <w:tabs>
          <w:tab w:val="left" w:pos="2410"/>
        </w:tabs>
        <w:spacing w:line="240" w:lineRule="auto"/>
        <w:ind w:left="426"/>
        <w:jc w:val="both"/>
        <w:rPr>
          <w:rFonts w:ascii="Arial" w:hAnsi="Arial" w:cs="Arial"/>
          <w:b/>
        </w:rPr>
      </w:pPr>
      <w:bookmarkStart w:id="2" w:name="_Hlk62643026"/>
      <w:r w:rsidRPr="00873A43">
        <w:rPr>
          <w:rFonts w:ascii="Arial" w:hAnsi="Arial" w:cs="Arial"/>
          <w:lang w:val="x-none"/>
        </w:rPr>
        <w:t xml:space="preserve">Název </w:t>
      </w:r>
      <w:r w:rsidRPr="00873A43">
        <w:rPr>
          <w:rFonts w:ascii="Arial" w:hAnsi="Arial" w:cs="Arial"/>
        </w:rPr>
        <w:t>díla</w:t>
      </w:r>
      <w:r w:rsidRPr="00873A43">
        <w:rPr>
          <w:rFonts w:ascii="Arial" w:hAnsi="Arial" w:cs="Arial"/>
          <w:lang w:val="x-none"/>
        </w:rPr>
        <w:t>:</w:t>
      </w:r>
      <w:r w:rsidRPr="00873A43">
        <w:rPr>
          <w:rFonts w:ascii="Arial" w:hAnsi="Arial" w:cs="Arial"/>
          <w:lang w:val="x-none"/>
        </w:rPr>
        <w:tab/>
      </w:r>
      <w:r w:rsidRPr="00AC17A2">
        <w:rPr>
          <w:rFonts w:ascii="Arial" w:hAnsi="Arial" w:cs="Arial"/>
          <w:b/>
        </w:rPr>
        <w:t>„</w:t>
      </w:r>
      <w:r w:rsidR="00DD144C" w:rsidRPr="00DD144C">
        <w:rPr>
          <w:rFonts w:ascii="Arial" w:eastAsia="Arial" w:hAnsi="Arial" w:cs="Arial"/>
          <w:b/>
          <w:bCs/>
        </w:rPr>
        <w:t>Polní cesta, PEO a výsadba zeleně v k.ú. Dobromilice - I. etapa</w:t>
      </w:r>
      <w:r w:rsidRPr="00AC17A2">
        <w:rPr>
          <w:rFonts w:ascii="Arial" w:hAnsi="Arial" w:cs="Arial"/>
          <w:b/>
        </w:rPr>
        <w:t>“</w:t>
      </w:r>
      <w:r w:rsidRPr="00873A43">
        <w:rPr>
          <w:rFonts w:ascii="Arial" w:hAnsi="Arial" w:cs="Arial"/>
          <w:b/>
          <w:lang w:val="x-none"/>
        </w:rPr>
        <w:t xml:space="preserve"> </w:t>
      </w:r>
    </w:p>
    <w:p w14:paraId="2BACB430" w14:textId="0339B50E" w:rsidR="001F519D" w:rsidRDefault="001F519D" w:rsidP="001F519D">
      <w:pPr>
        <w:tabs>
          <w:tab w:val="left" w:pos="2410"/>
        </w:tabs>
        <w:spacing w:before="120" w:after="0" w:line="240" w:lineRule="auto"/>
        <w:ind w:left="426"/>
        <w:jc w:val="both"/>
        <w:rPr>
          <w:rFonts w:ascii="Arial" w:hAnsi="Arial" w:cs="Arial"/>
        </w:rPr>
      </w:pPr>
      <w:r w:rsidRPr="00AC17A2">
        <w:rPr>
          <w:rFonts w:ascii="Arial" w:hAnsi="Arial" w:cs="Arial"/>
          <w:lang w:val="x-none"/>
        </w:rPr>
        <w:t xml:space="preserve">Místo </w:t>
      </w:r>
      <w:r w:rsidRPr="00AC17A2">
        <w:rPr>
          <w:rFonts w:ascii="Arial" w:hAnsi="Arial" w:cs="Arial"/>
        </w:rPr>
        <w:t>stavby</w:t>
      </w:r>
      <w:r w:rsidRPr="00AC17A2">
        <w:rPr>
          <w:rFonts w:ascii="Arial" w:hAnsi="Arial" w:cs="Arial"/>
          <w:lang w:val="x-none"/>
        </w:rPr>
        <w:t>:</w:t>
      </w:r>
      <w:r w:rsidRPr="00AC17A2">
        <w:rPr>
          <w:rFonts w:ascii="Arial" w:hAnsi="Arial" w:cs="Arial"/>
          <w:lang w:val="x-none"/>
        </w:rPr>
        <w:tab/>
      </w:r>
      <w:r w:rsidRPr="00AC17A2">
        <w:rPr>
          <w:rFonts w:ascii="Arial" w:hAnsi="Arial" w:cs="Arial"/>
        </w:rPr>
        <w:t xml:space="preserve">Obec </w:t>
      </w:r>
      <w:r w:rsidR="00DD144C">
        <w:rPr>
          <w:rFonts w:ascii="Arial" w:hAnsi="Arial" w:cs="Arial"/>
        </w:rPr>
        <w:t>Dobromilice</w:t>
      </w:r>
      <w:r>
        <w:rPr>
          <w:rFonts w:ascii="Arial" w:hAnsi="Arial" w:cs="Arial"/>
        </w:rPr>
        <w:t xml:space="preserve">, k.ú. </w:t>
      </w:r>
      <w:r w:rsidR="00DD144C">
        <w:rPr>
          <w:rFonts w:ascii="Arial" w:hAnsi="Arial" w:cs="Arial"/>
        </w:rPr>
        <w:t>Dobromilice</w:t>
      </w:r>
      <w:r w:rsidRPr="00AC17A2">
        <w:rPr>
          <w:rFonts w:ascii="Arial" w:hAnsi="Arial" w:cs="Arial"/>
        </w:rPr>
        <w:t>,</w:t>
      </w:r>
    </w:p>
    <w:p w14:paraId="1B8971FA" w14:textId="4B50A1CA" w:rsidR="001F519D" w:rsidRPr="00AC17A2" w:rsidRDefault="001F519D" w:rsidP="001F519D">
      <w:pPr>
        <w:tabs>
          <w:tab w:val="left" w:pos="2410"/>
        </w:tabs>
        <w:spacing w:after="0" w:line="240" w:lineRule="auto"/>
        <w:ind w:left="425"/>
        <w:jc w:val="both"/>
        <w:rPr>
          <w:rFonts w:ascii="Arial" w:hAnsi="Arial" w:cs="Arial"/>
        </w:rPr>
      </w:pPr>
      <w:r>
        <w:rPr>
          <w:rFonts w:ascii="Arial" w:hAnsi="Arial" w:cs="Arial"/>
        </w:rPr>
        <w:tab/>
      </w:r>
      <w:r w:rsidRPr="00AC17A2">
        <w:rPr>
          <w:rFonts w:ascii="Arial" w:hAnsi="Arial" w:cs="Arial"/>
        </w:rPr>
        <w:t xml:space="preserve">okres </w:t>
      </w:r>
      <w:r w:rsidR="00DD144C">
        <w:rPr>
          <w:rFonts w:ascii="Arial" w:hAnsi="Arial" w:cs="Arial"/>
        </w:rPr>
        <w:t>Prostějov</w:t>
      </w:r>
      <w:r w:rsidRPr="00AC17A2">
        <w:rPr>
          <w:rFonts w:ascii="Arial" w:hAnsi="Arial" w:cs="Arial"/>
        </w:rPr>
        <w:t xml:space="preserve">, kraj </w:t>
      </w:r>
      <w:r w:rsidR="00DD144C">
        <w:rPr>
          <w:rFonts w:ascii="Arial" w:hAnsi="Arial" w:cs="Arial"/>
        </w:rPr>
        <w:t>Olomoucký</w:t>
      </w:r>
    </w:p>
    <w:p w14:paraId="02E643D0" w14:textId="77777777" w:rsidR="001F519D" w:rsidRPr="00873A43" w:rsidRDefault="001F519D" w:rsidP="001F519D">
      <w:pPr>
        <w:spacing w:line="240" w:lineRule="auto"/>
        <w:ind w:left="426"/>
        <w:jc w:val="both"/>
        <w:rPr>
          <w:rFonts w:ascii="Arial" w:hAnsi="Arial" w:cs="Arial"/>
        </w:rPr>
      </w:pPr>
      <w:r w:rsidRPr="00873A43">
        <w:rPr>
          <w:rFonts w:ascii="Arial" w:hAnsi="Arial" w:cs="Arial"/>
          <w:bCs/>
        </w:rPr>
        <w:t>(dále jen “stavba”).</w:t>
      </w:r>
    </w:p>
    <w:bookmarkEnd w:id="2"/>
    <w:p w14:paraId="4B7C225A" w14:textId="5F6E3072" w:rsidR="00144A2E" w:rsidRPr="00144A2E" w:rsidRDefault="001F519D" w:rsidP="00144A2E">
      <w:pPr>
        <w:spacing w:line="240" w:lineRule="auto"/>
        <w:ind w:left="425"/>
        <w:contextualSpacing/>
        <w:jc w:val="both"/>
        <w:rPr>
          <w:rFonts w:ascii="Arial" w:hAnsi="Arial" w:cs="Arial"/>
        </w:rPr>
      </w:pPr>
      <w:r w:rsidRPr="00873A43">
        <w:rPr>
          <w:rFonts w:ascii="Arial" w:hAnsi="Arial" w:cs="Arial"/>
        </w:rPr>
        <w:t>Rozsah díla a jeho kvalita, včetně p</w:t>
      </w:r>
      <w:r w:rsidRPr="00873A43">
        <w:rPr>
          <w:rFonts w:ascii="Arial" w:hAnsi="Arial" w:cs="Arial"/>
          <w:lang w:val="x-none"/>
        </w:rPr>
        <w:t>říslušn</w:t>
      </w:r>
      <w:r w:rsidRPr="00873A43">
        <w:rPr>
          <w:rFonts w:ascii="Arial" w:hAnsi="Arial" w:cs="Arial"/>
        </w:rPr>
        <w:t>ých</w:t>
      </w:r>
      <w:r w:rsidRPr="00873A43">
        <w:rPr>
          <w:rFonts w:ascii="Arial" w:hAnsi="Arial" w:cs="Arial"/>
          <w:lang w:val="x-none"/>
        </w:rPr>
        <w:t xml:space="preserve"> parcelní</w:t>
      </w:r>
      <w:r w:rsidRPr="00873A43">
        <w:rPr>
          <w:rFonts w:ascii="Arial" w:hAnsi="Arial" w:cs="Arial"/>
        </w:rPr>
        <w:t>ch</w:t>
      </w:r>
      <w:r w:rsidRPr="00873A43">
        <w:rPr>
          <w:rFonts w:ascii="Arial" w:hAnsi="Arial" w:cs="Arial"/>
          <w:lang w:val="x-none"/>
        </w:rPr>
        <w:t xml:space="preserve"> čís</w:t>
      </w:r>
      <w:r w:rsidRPr="00873A43">
        <w:rPr>
          <w:rFonts w:ascii="Arial" w:hAnsi="Arial" w:cs="Arial"/>
        </w:rPr>
        <w:t>e</w:t>
      </w:r>
      <w:r w:rsidRPr="00873A43">
        <w:rPr>
          <w:rFonts w:ascii="Arial" w:hAnsi="Arial" w:cs="Arial"/>
          <w:lang w:val="x-none"/>
        </w:rPr>
        <w:t xml:space="preserve">l </w:t>
      </w:r>
      <w:r w:rsidRPr="00873A43">
        <w:rPr>
          <w:rFonts w:ascii="Arial" w:hAnsi="Arial" w:cs="Arial"/>
        </w:rPr>
        <w:t xml:space="preserve">pozemků </w:t>
      </w:r>
      <w:r w:rsidRPr="00873A43">
        <w:rPr>
          <w:rFonts w:ascii="Arial" w:hAnsi="Arial" w:cs="Arial"/>
          <w:lang w:val="x-none"/>
        </w:rPr>
        <w:t>a vytyčovací</w:t>
      </w:r>
      <w:r w:rsidRPr="00873A43">
        <w:rPr>
          <w:rFonts w:ascii="Arial" w:hAnsi="Arial" w:cs="Arial"/>
        </w:rPr>
        <w:t xml:space="preserve">ch </w:t>
      </w:r>
      <w:r w:rsidRPr="00873A43">
        <w:rPr>
          <w:rFonts w:ascii="Arial" w:hAnsi="Arial" w:cs="Arial"/>
          <w:lang w:val="x-none"/>
        </w:rPr>
        <w:t>bod</w:t>
      </w:r>
      <w:r w:rsidRPr="00873A43">
        <w:rPr>
          <w:rFonts w:ascii="Arial" w:hAnsi="Arial" w:cs="Arial"/>
        </w:rPr>
        <w:t xml:space="preserve">ů, </w:t>
      </w:r>
      <w:r w:rsidRPr="00873A43">
        <w:rPr>
          <w:rFonts w:ascii="Arial" w:hAnsi="Arial" w:cs="Arial"/>
          <w:lang w:val="x-none"/>
        </w:rPr>
        <w:t>j</w:t>
      </w:r>
      <w:r w:rsidRPr="00873A43">
        <w:rPr>
          <w:rFonts w:ascii="Arial" w:hAnsi="Arial" w:cs="Arial"/>
        </w:rPr>
        <w:t>e</w:t>
      </w:r>
      <w:r w:rsidRPr="00873A43">
        <w:rPr>
          <w:rFonts w:ascii="Arial" w:hAnsi="Arial" w:cs="Arial"/>
          <w:lang w:val="x-none"/>
        </w:rPr>
        <w:t xml:space="preserve"> </w:t>
      </w:r>
      <w:r w:rsidRPr="00873A43">
        <w:rPr>
          <w:rFonts w:ascii="Arial" w:hAnsi="Arial" w:cs="Arial"/>
        </w:rPr>
        <w:t xml:space="preserve">specifikován </w:t>
      </w:r>
      <w:r w:rsidRPr="00873A43">
        <w:rPr>
          <w:rFonts w:ascii="Arial" w:hAnsi="Arial" w:cs="Arial"/>
          <w:lang w:val="x-none"/>
        </w:rPr>
        <w:t>v</w:t>
      </w:r>
      <w:r>
        <w:rPr>
          <w:rFonts w:ascii="Arial" w:hAnsi="Arial" w:cs="Arial"/>
        </w:rPr>
        <w:t>e schválené</w:t>
      </w:r>
      <w:r w:rsidRPr="00873A43">
        <w:rPr>
          <w:rFonts w:ascii="Arial" w:hAnsi="Arial" w:cs="Arial"/>
          <w:lang w:val="x-none"/>
        </w:rPr>
        <w:t xml:space="preserve"> projektové dokumentaci</w:t>
      </w:r>
      <w:r w:rsidRPr="00873A43">
        <w:rPr>
          <w:rFonts w:ascii="Arial" w:hAnsi="Arial" w:cs="Arial"/>
        </w:rPr>
        <w:t xml:space="preserve">, zpracované </w:t>
      </w:r>
      <w:r>
        <w:rPr>
          <w:rFonts w:ascii="Arial" w:hAnsi="Arial" w:cs="Arial"/>
        </w:rPr>
        <w:t>v souladu s </w:t>
      </w:r>
      <w:r w:rsidRPr="00873A43">
        <w:rPr>
          <w:rFonts w:ascii="Arial" w:hAnsi="Arial" w:cs="Arial"/>
        </w:rPr>
        <w:t>vyhlášk</w:t>
      </w:r>
      <w:r>
        <w:rPr>
          <w:rFonts w:ascii="Arial" w:hAnsi="Arial" w:cs="Arial"/>
        </w:rPr>
        <w:t>ou</w:t>
      </w:r>
      <w:r w:rsidRPr="00873A43">
        <w:rPr>
          <w:rFonts w:ascii="Arial" w:hAnsi="Arial" w:cs="Arial"/>
        </w:rPr>
        <w:t xml:space="preserve"> č. 169/2016 Sb.</w:t>
      </w:r>
      <w:r w:rsidRPr="00873A43">
        <w:rPr>
          <w:rFonts w:ascii="Arial" w:hAnsi="Arial" w:cs="Arial"/>
          <w:lang w:val="x-none"/>
        </w:rPr>
        <w:t xml:space="preserve"> </w:t>
      </w:r>
      <w:r w:rsidRPr="00AC17A2">
        <w:rPr>
          <w:rFonts w:ascii="Arial" w:hAnsi="Arial" w:cs="Arial"/>
          <w:lang w:val="x-none"/>
        </w:rPr>
        <w:t>projekční</w:t>
      </w:r>
      <w:r w:rsidRPr="00AC17A2">
        <w:rPr>
          <w:rFonts w:ascii="Arial" w:hAnsi="Arial" w:cs="Arial"/>
        </w:rPr>
        <w:t xml:space="preserve"> </w:t>
      </w:r>
      <w:r w:rsidRPr="00AC17A2">
        <w:rPr>
          <w:rFonts w:ascii="Arial" w:hAnsi="Arial" w:cs="Arial"/>
          <w:lang w:val="x-none"/>
        </w:rPr>
        <w:t>společnost</w:t>
      </w:r>
      <w:r w:rsidRPr="00AC17A2">
        <w:rPr>
          <w:rFonts w:ascii="Arial" w:hAnsi="Arial" w:cs="Arial"/>
        </w:rPr>
        <w:t>í</w:t>
      </w:r>
      <w:r w:rsidRPr="00AC17A2">
        <w:rPr>
          <w:rFonts w:ascii="Arial" w:hAnsi="Arial" w:cs="Arial"/>
          <w:lang w:val="x-none"/>
        </w:rPr>
        <w:t xml:space="preserve"> </w:t>
      </w:r>
      <w:r w:rsidR="00144A2E" w:rsidRPr="00144A2E">
        <w:rPr>
          <w:rFonts w:ascii="Arial" w:hAnsi="Arial" w:cs="Arial"/>
        </w:rPr>
        <w:t xml:space="preserve">GEOCENTRUM, spol. s r. o., se sídlem </w:t>
      </w:r>
    </w:p>
    <w:p w14:paraId="56C43AAF" w14:textId="743EAA3D" w:rsidR="001F519D" w:rsidRDefault="00144A2E" w:rsidP="00144A2E">
      <w:pPr>
        <w:spacing w:line="240" w:lineRule="auto"/>
        <w:ind w:left="425"/>
        <w:contextualSpacing/>
        <w:jc w:val="both"/>
        <w:rPr>
          <w:rFonts w:ascii="Arial" w:hAnsi="Arial" w:cs="Arial"/>
        </w:rPr>
      </w:pPr>
      <w:r w:rsidRPr="00144A2E">
        <w:rPr>
          <w:rFonts w:ascii="Arial" w:hAnsi="Arial" w:cs="Arial"/>
        </w:rPr>
        <w:t>tř. Kosmonautů 1143/8B, 779 00 Olomouc</w:t>
      </w:r>
      <w:r w:rsidR="001F519D" w:rsidRPr="00AC17A2">
        <w:rPr>
          <w:rFonts w:ascii="Arial" w:hAnsi="Arial" w:cs="Arial"/>
        </w:rPr>
        <w:t>.</w:t>
      </w:r>
      <w:r w:rsidR="001F519D" w:rsidRPr="00AC17A2">
        <w:rPr>
          <w:rFonts w:ascii="Arial" w:hAnsi="Arial" w:cs="Arial"/>
          <w:lang w:val="x-none"/>
        </w:rPr>
        <w:t xml:space="preserve"> Uveden</w:t>
      </w:r>
      <w:r w:rsidR="001F519D" w:rsidRPr="00AC17A2">
        <w:rPr>
          <w:rFonts w:ascii="Arial" w:hAnsi="Arial" w:cs="Arial"/>
        </w:rPr>
        <w:t>á</w:t>
      </w:r>
      <w:r w:rsidR="001F519D" w:rsidRPr="00AC17A2">
        <w:rPr>
          <w:rFonts w:ascii="Arial" w:hAnsi="Arial" w:cs="Arial"/>
          <w:lang w:val="x-none"/>
        </w:rPr>
        <w:t xml:space="preserve"> projektov</w:t>
      </w:r>
      <w:r w:rsidR="001F519D" w:rsidRPr="00AC17A2">
        <w:rPr>
          <w:rFonts w:ascii="Arial" w:hAnsi="Arial" w:cs="Arial"/>
        </w:rPr>
        <w:t>á</w:t>
      </w:r>
      <w:r w:rsidR="001F519D" w:rsidRPr="00AC17A2">
        <w:rPr>
          <w:rFonts w:ascii="Arial" w:hAnsi="Arial" w:cs="Arial"/>
          <w:lang w:val="x-none"/>
        </w:rPr>
        <w:t xml:space="preserve"> dokumentace </w:t>
      </w:r>
      <w:r w:rsidR="001F519D" w:rsidRPr="00AC17A2">
        <w:rPr>
          <w:rFonts w:ascii="Arial" w:hAnsi="Arial" w:cs="Arial"/>
        </w:rPr>
        <w:t>v analogové formě</w:t>
      </w:r>
      <w:r w:rsidR="001F519D" w:rsidRPr="00AC17A2">
        <w:rPr>
          <w:rFonts w:ascii="Arial" w:hAnsi="Arial" w:cs="Arial"/>
          <w:lang w:val="x-none"/>
        </w:rPr>
        <w:t xml:space="preserve"> </w:t>
      </w:r>
      <w:r w:rsidR="001F519D" w:rsidRPr="00AC17A2">
        <w:rPr>
          <w:rFonts w:ascii="Arial" w:hAnsi="Arial" w:cs="Arial"/>
        </w:rPr>
        <w:t xml:space="preserve">bude </w:t>
      </w:r>
      <w:r w:rsidR="001F519D" w:rsidRPr="00AC17A2">
        <w:rPr>
          <w:rFonts w:ascii="Arial" w:hAnsi="Arial" w:cs="Arial"/>
          <w:lang w:val="x-none"/>
        </w:rPr>
        <w:t>objednatelem</w:t>
      </w:r>
      <w:r w:rsidR="001F519D" w:rsidRPr="00864A84">
        <w:rPr>
          <w:rFonts w:ascii="Arial" w:hAnsi="Arial" w:cs="Arial"/>
          <w:lang w:val="x-none"/>
        </w:rPr>
        <w:t xml:space="preserve"> protokolárně</w:t>
      </w:r>
      <w:r w:rsidR="001F519D" w:rsidRPr="00873A43">
        <w:rPr>
          <w:rFonts w:ascii="Arial" w:hAnsi="Arial" w:cs="Arial"/>
          <w:lang w:val="x-none"/>
        </w:rPr>
        <w:t xml:space="preserve"> předán</w:t>
      </w:r>
      <w:r w:rsidR="001F519D">
        <w:rPr>
          <w:rFonts w:ascii="Arial" w:hAnsi="Arial" w:cs="Arial"/>
        </w:rPr>
        <w:t>a</w:t>
      </w:r>
      <w:r w:rsidR="001F519D" w:rsidRPr="00873A43">
        <w:rPr>
          <w:rFonts w:ascii="Arial" w:hAnsi="Arial" w:cs="Arial"/>
          <w:lang w:val="x-none"/>
        </w:rPr>
        <w:t xml:space="preserve"> zhotoviteli</w:t>
      </w:r>
      <w:r w:rsidR="001F519D" w:rsidRPr="00873A43">
        <w:rPr>
          <w:rFonts w:ascii="Arial" w:hAnsi="Arial" w:cs="Arial"/>
        </w:rPr>
        <w:t xml:space="preserve"> nejpozději při předání staveniště.</w:t>
      </w:r>
    </w:p>
    <w:p w14:paraId="5DFF3F27" w14:textId="77777777" w:rsidR="001F519D" w:rsidRDefault="001F519D" w:rsidP="00B339CE">
      <w:pPr>
        <w:tabs>
          <w:tab w:val="left" w:pos="1276"/>
        </w:tabs>
        <w:spacing w:before="120" w:after="0" w:line="240" w:lineRule="auto"/>
        <w:jc w:val="both"/>
        <w:rPr>
          <w:rFonts w:ascii="Arial" w:hAnsi="Arial" w:cs="Arial"/>
        </w:rPr>
      </w:pP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6248D894" w14:textId="15339050"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Zajištění dodávek materiálů a zařízení nezbytných pro řádné dokončení díla. Součástí díla je i výsadb</w:t>
      </w:r>
      <w:r w:rsidR="003C7D98">
        <w:rPr>
          <w:rFonts w:ascii="Arial" w:hAnsi="Arial" w:cs="Arial"/>
        </w:rPr>
        <w:t>a</w:t>
      </w:r>
      <w:r w:rsidRPr="001F519D">
        <w:rPr>
          <w:rFonts w:ascii="Arial" w:hAnsi="Arial" w:cs="Arial"/>
        </w:rPr>
        <w:t xml:space="preserve"> </w:t>
      </w:r>
      <w:r w:rsidR="003C7D98">
        <w:rPr>
          <w:rFonts w:ascii="Arial" w:hAnsi="Arial" w:cs="Arial"/>
        </w:rPr>
        <w:t xml:space="preserve">doprovodné zeleně </w:t>
      </w:r>
      <w:r w:rsidRPr="001F519D">
        <w:rPr>
          <w:rFonts w:ascii="Arial" w:hAnsi="Arial" w:cs="Arial"/>
        </w:rPr>
        <w:t xml:space="preserve">a </w:t>
      </w:r>
      <w:r w:rsidR="003C7D98">
        <w:rPr>
          <w:rFonts w:ascii="Arial" w:hAnsi="Arial" w:cs="Arial"/>
        </w:rPr>
        <w:t xml:space="preserve">zajištění </w:t>
      </w:r>
      <w:r w:rsidRPr="001F519D">
        <w:rPr>
          <w:rFonts w:ascii="Arial" w:hAnsi="Arial" w:cs="Arial"/>
        </w:rPr>
        <w:t>3leté následné péče o vysazenou zeleň.</w:t>
      </w:r>
    </w:p>
    <w:p w14:paraId="1FA99C87"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Provedení všech činností souvisejících s provedením díla nezbytných pro řádné dokončení díla (dodávky, služby, bezpečnostní opatření apod.).  </w:t>
      </w:r>
    </w:p>
    <w:p w14:paraId="48E6BD0F"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Koordinace veškerých činností, jež jsou součástí realizace díla. </w:t>
      </w:r>
    </w:p>
    <w:p w14:paraId="56EFD65E"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Geodetické vytyčení pozemků pro stavbu před zahájením realizace stavebních prací (příslušná parcelní čísla pozemků a vytyčovací body jsou uvedeny v projektové dokumentaci). </w:t>
      </w:r>
    </w:p>
    <w:p w14:paraId="49FFBFE5" w14:textId="4F3602A1"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Geodetické zaměření skutečně provedeného díla včetně případných geometrických plánů pro kolaudační řízení, příp. majetkové vypořádání </w:t>
      </w:r>
      <w:r w:rsidR="005C21D5">
        <w:rPr>
          <w:rFonts w:ascii="Arial" w:hAnsi="Arial" w:cs="Arial"/>
        </w:rPr>
        <w:br/>
      </w:r>
      <w:r w:rsidRPr="001F519D">
        <w:rPr>
          <w:rFonts w:ascii="Arial" w:hAnsi="Arial" w:cs="Arial"/>
        </w:rPr>
        <w:t>a zajištění zápisu díla do katastru nemovitostí katastrálním úřadem.</w:t>
      </w:r>
    </w:p>
    <w:p w14:paraId="737195AC" w14:textId="67CD4B6D"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Zajištění povinné publicity dle Metodického pokynu pro publicitu a komunikaci pro NPO na období 2021–2026. Údaje povinné publicity jsou stanoveny </w:t>
      </w:r>
      <w:r w:rsidR="005C21D5">
        <w:rPr>
          <w:rFonts w:ascii="Arial" w:hAnsi="Arial" w:cs="Arial"/>
        </w:rPr>
        <w:br/>
      </w:r>
      <w:r w:rsidRPr="001F519D">
        <w:rPr>
          <w:rFonts w:ascii="Arial" w:hAnsi="Arial" w:cs="Arial"/>
        </w:rPr>
        <w:t xml:space="preserve">v Příloze č. </w:t>
      </w:r>
      <w:r w:rsidR="00996B0D">
        <w:rPr>
          <w:rFonts w:ascii="Arial" w:hAnsi="Arial" w:cs="Arial"/>
        </w:rPr>
        <w:t>4</w:t>
      </w:r>
      <w:r w:rsidRPr="001F519D">
        <w:rPr>
          <w:rFonts w:ascii="Arial" w:hAnsi="Arial" w:cs="Arial"/>
        </w:rPr>
        <w:t>.</w:t>
      </w:r>
    </w:p>
    <w:p w14:paraId="6787CD62"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Zhotovitel zajistí předběžný záchranný archeologický výzkum.</w:t>
      </w:r>
    </w:p>
    <w:p w14:paraId="5FDF2A00" w14:textId="49D37135"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lastRenderedPageBreak/>
        <w:t xml:space="preserve">Pokud dojde v průběhu provádění předběžného záchranného archeologického výzkumu v rámci přípravy a realizace stavby </w:t>
      </w:r>
      <w:r w:rsidR="00996B0D">
        <w:rPr>
          <w:rFonts w:ascii="Arial" w:hAnsi="Arial" w:cs="Arial"/>
        </w:rPr>
        <w:br/>
      </w:r>
      <w:r w:rsidRPr="001F519D">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0F5B3671"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Dojde-li během přípravy a realizace stavby k nepředvídaným nálezům kulturně cenných předmětů, detailů stavby nebo chráněných částí přírody anebo k nálezům munice či k archeologickým nálezům dle §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1A759738" w:rsidR="00D6259E" w:rsidRPr="001F519D"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dalších nepředvídatelných průzkumů nutných pro řádné provádění a dokončení díla, jejichž potřeba by vznikla během realizačních </w:t>
      </w:r>
      <w:r w:rsidRPr="001F519D">
        <w:rPr>
          <w:rFonts w:ascii="Arial" w:hAnsi="Arial" w:cs="Arial"/>
        </w:rPr>
        <w:t>prací</w:t>
      </w:r>
      <w:bookmarkStart w:id="3" w:name="_Hlk13050168"/>
      <w:bookmarkStart w:id="4" w:name="_Hlk13051636"/>
      <w:r w:rsidR="00E431EA" w:rsidRPr="001F519D">
        <w:rPr>
          <w:rFonts w:ascii="Arial" w:hAnsi="Arial" w:cs="Arial"/>
        </w:rPr>
        <w:t xml:space="preserve"> </w:t>
      </w:r>
      <w:r w:rsidRPr="001F519D">
        <w:rPr>
          <w:rFonts w:ascii="Arial" w:hAnsi="Arial" w:cs="Arial"/>
        </w:rPr>
        <w:t>(dle čl. II bod 2. h) bude řešeno jako dodatečné práce dle této smlouvy, nebo novým samostatným zadávacím řízením.</w:t>
      </w:r>
      <w:bookmarkEnd w:id="3"/>
    </w:p>
    <w:bookmarkEnd w:id="4"/>
    <w:p w14:paraId="15FBB8EE"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a provedení všech opatření organizačního charakteru nezbytných k řádnému provedení díla.</w:t>
      </w:r>
    </w:p>
    <w:p w14:paraId="0E9E20BD"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Zřízení staveniště, jeho zařízení, napojení na inženýrské sítě a po zhotovení stavby jeho odstranění.</w:t>
      </w:r>
    </w:p>
    <w:p w14:paraId="635A9F8A"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Ostraha stavby a staveniště, zajištění bezpečnosti práce a ochrany životního prostředí.</w:t>
      </w:r>
    </w:p>
    <w:p w14:paraId="26A769C5"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Projednání a zajištění případného zvláštního užívání komunikací a veřejných ploch, popř. dalších pozemků, včetně úhrady vyměřených poplatků</w:t>
      </w:r>
      <w:r>
        <w:rPr>
          <w:rFonts w:ascii="Arial" w:hAnsi="Arial" w:cs="Arial"/>
        </w:rPr>
        <w:t xml:space="preserve"> a </w:t>
      </w:r>
      <w:r w:rsidRPr="00873A43">
        <w:rPr>
          <w:rFonts w:ascii="Arial" w:hAnsi="Arial" w:cs="Arial"/>
        </w:rPr>
        <w:t>nájemného.</w:t>
      </w:r>
    </w:p>
    <w:p w14:paraId="7F916EF9" w14:textId="54A88521" w:rsidR="001F519D" w:rsidRPr="004A2854" w:rsidRDefault="001F519D" w:rsidP="004A2854">
      <w:pPr>
        <w:pStyle w:val="Odstavecseseznamem"/>
        <w:numPr>
          <w:ilvl w:val="0"/>
          <w:numId w:val="4"/>
        </w:numPr>
        <w:jc w:val="both"/>
        <w:rPr>
          <w:rFonts w:ascii="Arial" w:hAnsi="Arial" w:cs="Arial"/>
        </w:rPr>
      </w:pPr>
      <w:bookmarkStart w:id="5" w:name="_Hlk33076713"/>
      <w:r w:rsidRPr="004A2854">
        <w:rPr>
          <w:rFonts w:ascii="Arial" w:hAnsi="Arial" w:cs="Arial"/>
        </w:rPr>
        <w:t>Zajištění přístupu k jednotlivým úsekům stavby za účelem provádění díla, uvedení prováděním díla dotčených pozemků do původního stavu po</w:t>
      </w:r>
      <w:r w:rsidRPr="00873A43">
        <w:rPr>
          <w:rFonts w:ascii="Arial" w:hAnsi="Arial" w:cs="Arial"/>
        </w:rPr>
        <w:t> </w:t>
      </w:r>
      <w:r w:rsidRPr="004A2854">
        <w:rPr>
          <w:rFonts w:ascii="Arial" w:hAnsi="Arial" w:cs="Arial"/>
        </w:rPr>
        <w:t>ukončení provádění díla, úhrada náhrad za dočasné zábory ploch, dočasné a trvalé stavby</w:t>
      </w:r>
      <w:r w:rsidR="00B074F2">
        <w:rPr>
          <w:rFonts w:ascii="Arial" w:hAnsi="Arial" w:cs="Arial"/>
        </w:rPr>
        <w:t xml:space="preserve"> </w:t>
      </w:r>
      <w:r w:rsidRPr="004A2854">
        <w:rPr>
          <w:rFonts w:ascii="Arial" w:hAnsi="Arial" w:cs="Arial"/>
        </w:rPr>
        <w:t>a</w:t>
      </w:r>
      <w:r>
        <w:rPr>
          <w:rFonts w:ascii="Arial" w:hAnsi="Arial" w:cs="Arial"/>
        </w:rPr>
        <w:t xml:space="preserve"> úhrada </w:t>
      </w:r>
      <w:r w:rsidRPr="004A2854">
        <w:rPr>
          <w:rFonts w:ascii="Arial" w:hAnsi="Arial" w:cs="Arial"/>
        </w:rPr>
        <w:t>poplatků za uložení odpadů na</w:t>
      </w:r>
      <w:r>
        <w:rPr>
          <w:rFonts w:ascii="Arial" w:hAnsi="Arial" w:cs="Arial"/>
        </w:rPr>
        <w:t> </w:t>
      </w:r>
      <w:r w:rsidRPr="004A2854">
        <w:rPr>
          <w:rFonts w:ascii="Arial" w:hAnsi="Arial" w:cs="Arial"/>
        </w:rPr>
        <w:t>skládku</w:t>
      </w:r>
      <w:bookmarkEnd w:id="5"/>
      <w:r w:rsidRPr="004A2854">
        <w:rPr>
          <w:rFonts w:ascii="Arial" w:hAnsi="Arial" w:cs="Arial"/>
        </w:rPr>
        <w:t>.</w:t>
      </w:r>
    </w:p>
    <w:p w14:paraId="0CC3FDCE"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dopravního značení k dopravním omezením vč. případné světelné signalizace, jejich údržba, přemisťování a následné odstranění.</w:t>
      </w:r>
    </w:p>
    <w:p w14:paraId="55EC77A4"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všech ostatních nezbytných zkoušek, atestů a revizí podle ČSN a</w:t>
      </w:r>
      <w:r>
        <w:rPr>
          <w:rFonts w:ascii="Arial" w:hAnsi="Arial" w:cs="Arial"/>
        </w:rPr>
        <w:t> </w:t>
      </w:r>
      <w:r w:rsidRPr="004A2854">
        <w:rPr>
          <w:rFonts w:ascii="Arial" w:hAnsi="Arial" w:cs="Arial"/>
        </w:rPr>
        <w:t>případných jiných právních nebo technických předpisů platných v době provádění a</w:t>
      </w:r>
      <w:r>
        <w:rPr>
          <w:rFonts w:ascii="Arial" w:hAnsi="Arial" w:cs="Arial"/>
        </w:rPr>
        <w:t> </w:t>
      </w:r>
      <w:r w:rsidRPr="004A2854">
        <w:rPr>
          <w:rFonts w:ascii="Arial" w:hAnsi="Arial" w:cs="Arial"/>
        </w:rPr>
        <w:t>předání díla, kterými bude prokázáno dosažení předepsané kvality a předepsaných technických parametrů díla.</w:t>
      </w:r>
      <w:bookmarkStart w:id="6" w:name="_Hlk16500257"/>
      <w:r w:rsidRPr="004A2854">
        <w:rPr>
          <w:rFonts w:ascii="Arial" w:hAnsi="Arial" w:cs="Arial"/>
        </w:rPr>
        <w:t xml:space="preserve"> </w:t>
      </w:r>
    </w:p>
    <w:bookmarkEnd w:id="6"/>
    <w:p w14:paraId="6BB6A412"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Respektování obecných podmínek daných povoleními k realizaci stavby, a to zejména vedením přehledu o případně vytěžené ornici a o nakládání s ní při respektování zásad její ochrany.</w:t>
      </w:r>
    </w:p>
    <w:p w14:paraId="58C12A0B"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ochrany a vytyčení podzemních inženýrských sítí uvedených v projektové dokumentaci</w:t>
      </w:r>
      <w:r w:rsidRPr="00873A43">
        <w:rPr>
          <w:rFonts w:ascii="Arial" w:hAnsi="Arial" w:cs="Arial"/>
        </w:rPr>
        <w:t xml:space="preserve"> a v objednatelem předaných vyjádřeních správců inženýrských sítí.</w:t>
      </w:r>
    </w:p>
    <w:p w14:paraId="59E00E29" w14:textId="54239ECC" w:rsidR="004A2854" w:rsidRPr="004A2854" w:rsidRDefault="004A2854" w:rsidP="004A2854">
      <w:pPr>
        <w:pStyle w:val="Odstavecseseznamem"/>
        <w:numPr>
          <w:ilvl w:val="0"/>
          <w:numId w:val="3"/>
        </w:numPr>
        <w:jc w:val="both"/>
        <w:rPr>
          <w:rFonts w:ascii="Arial" w:hAnsi="Arial" w:cs="Arial"/>
        </w:rPr>
      </w:pPr>
      <w:r w:rsidRPr="00F910C7">
        <w:rPr>
          <w:rFonts w:ascii="Arial" w:hAnsi="Arial" w:cs="Arial"/>
        </w:rPr>
        <w:t>Dílo bude provedeno dle projektové dokumentace, soupisu stavebních prací, dodávek a služeb s výkazem výměr.</w:t>
      </w:r>
    </w:p>
    <w:p w14:paraId="038C224D" w14:textId="77777777" w:rsidR="004A2854" w:rsidRPr="004A2854" w:rsidRDefault="004A2854" w:rsidP="004A2854">
      <w:pPr>
        <w:pStyle w:val="Odstavecseseznamem"/>
        <w:numPr>
          <w:ilvl w:val="0"/>
          <w:numId w:val="3"/>
        </w:numPr>
        <w:jc w:val="both"/>
        <w:rPr>
          <w:rFonts w:ascii="Arial" w:hAnsi="Arial" w:cs="Arial"/>
        </w:rPr>
      </w:pPr>
      <w:r w:rsidRPr="004A2854">
        <w:rPr>
          <w:rFonts w:ascii="Arial" w:hAnsi="Arial" w:cs="Arial"/>
        </w:rPr>
        <w:t>Veškerý odpad,</w:t>
      </w:r>
      <w:r w:rsidRPr="00873A43">
        <w:rPr>
          <w:rFonts w:ascii="Arial" w:hAnsi="Arial" w:cs="Arial"/>
        </w:rPr>
        <w:t xml:space="preserve"> </w:t>
      </w:r>
      <w:r w:rsidRPr="004A2854">
        <w:rPr>
          <w:rFonts w:ascii="Arial" w:hAnsi="Arial" w:cs="Arial"/>
        </w:rPr>
        <w:t xml:space="preserve">jenž při provádění díla vznikne, je zhotovitel povinen odstranit </w:t>
      </w:r>
      <w:bookmarkStart w:id="7" w:name="_Hlk62644588"/>
      <w:r w:rsidRPr="00873A43">
        <w:rPr>
          <w:rFonts w:ascii="Arial" w:hAnsi="Arial" w:cs="Arial"/>
        </w:rPr>
        <w:t xml:space="preserve">v souladu se zákonem č. 185/2001 Sb., o odpadech, </w:t>
      </w:r>
      <w:bookmarkEnd w:id="7"/>
      <w:r>
        <w:rPr>
          <w:rFonts w:ascii="Arial" w:hAnsi="Arial" w:cs="Arial"/>
        </w:rPr>
        <w:t xml:space="preserve">ve znění pozdějších předpisů, </w:t>
      </w:r>
      <w:r w:rsidRPr="004A2854">
        <w:rPr>
          <w:rFonts w:ascii="Arial" w:hAnsi="Arial" w:cs="Arial"/>
        </w:rPr>
        <w:t xml:space="preserve">na </w:t>
      </w:r>
      <w:r w:rsidRPr="004A2854">
        <w:rPr>
          <w:rFonts w:ascii="Arial" w:hAnsi="Arial" w:cs="Arial"/>
        </w:rPr>
        <w:lastRenderedPageBreak/>
        <w:t xml:space="preserve">vlastní náklady. </w:t>
      </w:r>
      <w:r w:rsidRPr="00873A43">
        <w:rPr>
          <w:rFonts w:ascii="Arial" w:hAnsi="Arial" w:cs="Arial"/>
        </w:rPr>
        <w:t xml:space="preserve">Veškeré meziskládky </w:t>
      </w:r>
      <w:r w:rsidRPr="004A2854">
        <w:rPr>
          <w:rFonts w:ascii="Arial" w:hAnsi="Arial" w:cs="Arial"/>
        </w:rPr>
        <w:t>a</w:t>
      </w:r>
      <w:r>
        <w:rPr>
          <w:rFonts w:ascii="Arial" w:hAnsi="Arial" w:cs="Arial"/>
        </w:rPr>
        <w:t xml:space="preserve"> </w:t>
      </w:r>
      <w:r w:rsidRPr="004A2854">
        <w:rPr>
          <w:rFonts w:ascii="Arial" w:hAnsi="Arial" w:cs="Arial"/>
        </w:rPr>
        <w:t>skládky</w:t>
      </w:r>
      <w:r w:rsidRPr="00873A43">
        <w:rPr>
          <w:rFonts w:ascii="Arial" w:hAnsi="Arial" w:cs="Arial"/>
        </w:rPr>
        <w:t xml:space="preserve">, </w:t>
      </w:r>
      <w:r w:rsidRPr="004A2854">
        <w:rPr>
          <w:rFonts w:ascii="Arial" w:hAnsi="Arial" w:cs="Arial"/>
        </w:rPr>
        <w:t>nezbytné pro provedení díla</w:t>
      </w:r>
      <w:r>
        <w:rPr>
          <w:rFonts w:ascii="Arial" w:hAnsi="Arial" w:cs="Arial"/>
        </w:rPr>
        <w:t>,</w:t>
      </w:r>
      <w:r w:rsidRPr="004A2854">
        <w:rPr>
          <w:rFonts w:ascii="Arial" w:hAnsi="Arial" w:cs="Arial"/>
        </w:rPr>
        <w:t xml:space="preserve"> je zhotovitel povinen zajistit na</w:t>
      </w:r>
      <w:r w:rsidRPr="00873A43">
        <w:rPr>
          <w:rFonts w:ascii="Arial" w:hAnsi="Arial" w:cs="Arial"/>
        </w:rPr>
        <w:t> </w:t>
      </w:r>
      <w:r w:rsidRPr="004A2854">
        <w:rPr>
          <w:rFonts w:ascii="Arial" w:hAnsi="Arial" w:cs="Arial"/>
        </w:rPr>
        <w:t>vlastní náklady po</w:t>
      </w:r>
      <w:r>
        <w:rPr>
          <w:rFonts w:ascii="Arial" w:hAnsi="Arial" w:cs="Arial"/>
        </w:rPr>
        <w:t> </w:t>
      </w:r>
      <w:r w:rsidRPr="004A2854">
        <w:rPr>
          <w:rFonts w:ascii="Arial" w:hAnsi="Arial" w:cs="Arial"/>
        </w:rPr>
        <w:t xml:space="preserve">dohodě s obcí. Náklady spojené s užíváním jiných pozemků než těch, které jsou určeny pro </w:t>
      </w:r>
      <w:r w:rsidRPr="00873A43">
        <w:rPr>
          <w:rFonts w:ascii="Arial" w:hAnsi="Arial" w:cs="Arial"/>
        </w:rPr>
        <w:t>realizaci díla</w:t>
      </w:r>
      <w:r w:rsidRPr="004A2854">
        <w:rPr>
          <w:rFonts w:ascii="Arial" w:hAnsi="Arial" w:cs="Arial"/>
        </w:rPr>
        <w:t xml:space="preserve"> (např. pro pojezd vozidel)</w:t>
      </w:r>
      <w:r w:rsidRPr="00873A43">
        <w:rPr>
          <w:rFonts w:ascii="Arial" w:hAnsi="Arial" w:cs="Arial"/>
        </w:rPr>
        <w:t>,</w:t>
      </w:r>
      <w:r w:rsidRPr="004A2854">
        <w:rPr>
          <w:rFonts w:ascii="Arial" w:hAnsi="Arial" w:cs="Arial"/>
        </w:rPr>
        <w:t xml:space="preserve"> je povinen hradit zhotovitel.</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8"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8"/>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9" w:name="_Hlk13051793"/>
      <w:r w:rsidRPr="00B109EB">
        <w:rPr>
          <w:rFonts w:ascii="Arial" w:hAnsi="Arial" w:cs="Arial"/>
          <w:bCs/>
        </w:rPr>
        <w:t>e</w:t>
      </w:r>
      <w:bookmarkStart w:id="10"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9"/>
      <w:bookmarkEnd w:id="10"/>
    </w:p>
    <w:p w14:paraId="0D171D51" w14:textId="77777777" w:rsidR="00EE09AC" w:rsidRPr="006B226D" w:rsidRDefault="00EE09AC" w:rsidP="00EE09AC">
      <w:pPr>
        <w:pStyle w:val="Odstavecseseznamem"/>
        <w:numPr>
          <w:ilvl w:val="0"/>
          <w:numId w:val="5"/>
        </w:numPr>
        <w:tabs>
          <w:tab w:val="decimal" w:pos="7088"/>
        </w:tabs>
        <w:rPr>
          <w:rFonts w:ascii="Arial" w:hAnsi="Arial" w:cs="Arial"/>
          <w:b/>
          <w:bCs/>
          <w:lang w:val="x-none"/>
        </w:rPr>
      </w:pPr>
      <w:bookmarkStart w:id="11" w:name="_Ref376425814"/>
      <w:r w:rsidRPr="006B226D">
        <w:rPr>
          <w:rFonts w:ascii="Arial" w:hAnsi="Arial" w:cs="Arial"/>
          <w:b/>
          <w:bCs/>
          <w:lang w:val="x-none"/>
        </w:rPr>
        <w:t>Celková cena za provedení díla</w:t>
      </w:r>
      <w:r w:rsidRPr="006B226D">
        <w:rPr>
          <w:rFonts w:ascii="Arial" w:hAnsi="Arial" w:cs="Arial"/>
          <w:b/>
          <w:bCs/>
        </w:rPr>
        <w:t>:</w:t>
      </w:r>
    </w:p>
    <w:p w14:paraId="4ACC514A" w14:textId="77777777" w:rsidR="00EE09AC" w:rsidRPr="006B226D" w:rsidRDefault="00EE09AC" w:rsidP="00EE09AC">
      <w:pPr>
        <w:pStyle w:val="Odstavecseseznamem"/>
        <w:tabs>
          <w:tab w:val="decimal" w:pos="7088"/>
        </w:tabs>
        <w:rPr>
          <w:rFonts w:ascii="Arial" w:hAnsi="Arial" w:cs="Arial"/>
          <w:lang w:val="x-none"/>
        </w:rPr>
      </w:pPr>
      <w:r w:rsidRPr="006B226D">
        <w:rPr>
          <w:rFonts w:ascii="Arial" w:hAnsi="Arial" w:cs="Arial"/>
          <w:lang w:val="x-none"/>
        </w:rPr>
        <w:t xml:space="preserve">bez DPH činí                       </w:t>
      </w:r>
      <w:r w:rsidRPr="006B226D">
        <w:rPr>
          <w:rFonts w:ascii="Arial" w:hAnsi="Arial" w:cs="Arial"/>
        </w:rPr>
        <w:t xml:space="preserve">                                                   </w:t>
      </w:r>
      <w:r w:rsidRPr="006B226D">
        <w:rPr>
          <w:rFonts w:ascii="Arial" w:hAnsi="Arial" w:cs="Arial"/>
          <w:lang w:val="x-none"/>
        </w:rPr>
        <w:t xml:space="preserve"> </w:t>
      </w:r>
      <w:r w:rsidRPr="006B226D">
        <w:rPr>
          <w:rFonts w:ascii="Arial" w:hAnsi="Arial" w:cs="Arial"/>
          <w:b/>
          <w:highlight w:val="yellow"/>
          <w:lang w:val="x-none"/>
        </w:rPr>
        <w:t>[DOPLNIT]</w:t>
      </w:r>
      <w:r w:rsidRPr="006B226D">
        <w:rPr>
          <w:rFonts w:ascii="Arial" w:hAnsi="Arial" w:cs="Arial"/>
          <w:b/>
        </w:rPr>
        <w:t xml:space="preserve"> </w:t>
      </w:r>
      <w:r w:rsidRPr="006B226D">
        <w:rPr>
          <w:rFonts w:ascii="Arial" w:hAnsi="Arial" w:cs="Arial"/>
          <w:lang w:val="x-none"/>
        </w:rPr>
        <w:t>Kč</w:t>
      </w:r>
    </w:p>
    <w:p w14:paraId="1B576BD0" w14:textId="77777777" w:rsidR="00EE09AC" w:rsidRPr="006B226D" w:rsidRDefault="00EE09AC" w:rsidP="00EE09AC">
      <w:pPr>
        <w:pStyle w:val="Odstavecseseznamem"/>
        <w:tabs>
          <w:tab w:val="decimal" w:pos="7088"/>
        </w:tabs>
        <w:rPr>
          <w:rFonts w:ascii="Arial" w:hAnsi="Arial" w:cs="Arial"/>
        </w:rPr>
      </w:pPr>
      <w:r w:rsidRPr="006B226D">
        <w:rPr>
          <w:rFonts w:ascii="Arial" w:hAnsi="Arial" w:cs="Arial"/>
          <w:lang w:val="x-none"/>
        </w:rPr>
        <w:t xml:space="preserve">DPH </w:t>
      </w:r>
      <w:r w:rsidRPr="006B226D">
        <w:rPr>
          <w:rFonts w:ascii="Arial" w:hAnsi="Arial" w:cs="Arial"/>
        </w:rPr>
        <w:t>21</w:t>
      </w:r>
      <w:r w:rsidRPr="006B226D">
        <w:rPr>
          <w:rFonts w:ascii="Arial" w:hAnsi="Arial" w:cs="Arial"/>
          <w:lang w:val="x-none"/>
        </w:rPr>
        <w:t xml:space="preserve"> % činí</w:t>
      </w:r>
      <w:r w:rsidRPr="006B226D">
        <w:rPr>
          <w:rFonts w:ascii="Arial" w:hAnsi="Arial" w:cs="Arial"/>
          <w:lang w:val="x-none"/>
        </w:rPr>
        <w:tab/>
        <w:t xml:space="preserve">   </w:t>
      </w:r>
      <w:r w:rsidRPr="006B226D">
        <w:rPr>
          <w:rFonts w:ascii="Arial" w:hAnsi="Arial" w:cs="Arial"/>
        </w:rPr>
        <w:t xml:space="preserve">                                                   </w:t>
      </w:r>
      <w:r w:rsidRPr="006B226D">
        <w:rPr>
          <w:rFonts w:ascii="Arial" w:hAnsi="Arial" w:cs="Arial"/>
          <w:lang w:val="x-none"/>
        </w:rPr>
        <w:t xml:space="preserve"> </w:t>
      </w:r>
      <w:r w:rsidRPr="006B226D">
        <w:rPr>
          <w:rFonts w:ascii="Arial" w:hAnsi="Arial" w:cs="Arial"/>
        </w:rPr>
        <w:t xml:space="preserve">                  </w:t>
      </w:r>
      <w:r w:rsidRPr="006B226D">
        <w:rPr>
          <w:rFonts w:ascii="Arial" w:hAnsi="Arial" w:cs="Arial"/>
          <w:b/>
          <w:highlight w:val="yellow"/>
          <w:lang w:val="x-none"/>
        </w:rPr>
        <w:t>[DOPLNIT]</w:t>
      </w:r>
      <w:r w:rsidRPr="006B226D">
        <w:rPr>
          <w:rFonts w:ascii="Arial" w:hAnsi="Arial" w:cs="Arial"/>
          <w:b/>
        </w:rPr>
        <w:t xml:space="preserve"> </w:t>
      </w:r>
      <w:r w:rsidRPr="006B226D">
        <w:rPr>
          <w:rFonts w:ascii="Arial" w:hAnsi="Arial" w:cs="Arial"/>
          <w:lang w:val="x-none"/>
        </w:rPr>
        <w:t xml:space="preserve">Kč  </w:t>
      </w:r>
      <w:r w:rsidRPr="006B226D">
        <w:rPr>
          <w:rFonts w:ascii="Arial" w:hAnsi="Arial" w:cs="Arial"/>
          <w:lang w:val="x-none"/>
        </w:rPr>
        <w:tab/>
        <w:t xml:space="preserve">                    </w:t>
      </w:r>
    </w:p>
    <w:p w14:paraId="03CFBB92" w14:textId="77777777" w:rsidR="00EE09AC" w:rsidRPr="006B226D" w:rsidRDefault="00EE09AC" w:rsidP="00EE09AC">
      <w:pPr>
        <w:pStyle w:val="Odstavecseseznamem"/>
        <w:tabs>
          <w:tab w:val="decimal" w:pos="7088"/>
        </w:tabs>
        <w:rPr>
          <w:rFonts w:ascii="Arial" w:hAnsi="Arial" w:cs="Arial"/>
          <w:lang w:val="x-none"/>
        </w:rPr>
      </w:pPr>
      <w:r w:rsidRPr="006B226D">
        <w:rPr>
          <w:rFonts w:ascii="Arial" w:hAnsi="Arial" w:cs="Arial"/>
          <w:lang w:val="x-none"/>
        </w:rPr>
        <w:t xml:space="preserve">Celková cena za provedení díla vč. DPH činí                         </w:t>
      </w:r>
      <w:r w:rsidRPr="006B226D">
        <w:rPr>
          <w:rFonts w:ascii="Arial" w:hAnsi="Arial" w:cs="Arial"/>
          <w:b/>
          <w:highlight w:val="yellow"/>
          <w:lang w:val="x-none"/>
        </w:rPr>
        <w:t>[DOPLNIT]</w:t>
      </w:r>
      <w:r w:rsidRPr="006B226D">
        <w:rPr>
          <w:rFonts w:ascii="Arial" w:hAnsi="Arial" w:cs="Arial"/>
          <w:lang w:val="x-none"/>
        </w:rPr>
        <w:t xml:space="preserve"> Kč</w:t>
      </w:r>
    </w:p>
    <w:p w14:paraId="67FF8D44" w14:textId="105F01DE" w:rsidR="00EE09AC" w:rsidRDefault="00EE09AC" w:rsidP="00EE09AC">
      <w:pPr>
        <w:spacing w:before="120" w:after="0" w:line="240" w:lineRule="auto"/>
        <w:ind w:left="709"/>
        <w:rPr>
          <w:rFonts w:ascii="Arial" w:hAnsi="Arial" w:cs="Arial"/>
          <w:lang w:val="x-none"/>
        </w:rPr>
      </w:pPr>
    </w:p>
    <w:tbl>
      <w:tblPr>
        <w:tblStyle w:val="Mkatabulky"/>
        <w:tblW w:w="0" w:type="auto"/>
        <w:tblInd w:w="704" w:type="dxa"/>
        <w:tblLook w:val="04A0" w:firstRow="1" w:lastRow="0" w:firstColumn="1" w:lastColumn="0" w:noHBand="0" w:noVBand="1"/>
      </w:tblPr>
      <w:tblGrid>
        <w:gridCol w:w="3119"/>
        <w:gridCol w:w="1842"/>
        <w:gridCol w:w="1560"/>
        <w:gridCol w:w="1835"/>
      </w:tblGrid>
      <w:tr w:rsidR="004A2854" w:rsidRPr="00873A43" w14:paraId="032E0105" w14:textId="77777777" w:rsidTr="00CC02DB">
        <w:trPr>
          <w:trHeight w:val="454"/>
        </w:trPr>
        <w:tc>
          <w:tcPr>
            <w:tcW w:w="3119" w:type="dxa"/>
          </w:tcPr>
          <w:p w14:paraId="0A86A974" w14:textId="77777777" w:rsidR="004A2854" w:rsidRPr="00873A43" w:rsidRDefault="004A2854" w:rsidP="004A2854">
            <w:pPr>
              <w:spacing w:before="120"/>
              <w:ind w:left="709"/>
              <w:contextualSpacing/>
              <w:jc w:val="center"/>
              <w:rPr>
                <w:rFonts w:ascii="Arial" w:hAnsi="Arial" w:cs="Arial"/>
                <w:b/>
              </w:rPr>
            </w:pPr>
          </w:p>
        </w:tc>
        <w:tc>
          <w:tcPr>
            <w:tcW w:w="1842" w:type="dxa"/>
          </w:tcPr>
          <w:p w14:paraId="6B1F74EB" w14:textId="77777777" w:rsidR="004A2854" w:rsidRPr="004A2854" w:rsidRDefault="004A2854" w:rsidP="004A2854">
            <w:pPr>
              <w:spacing w:before="120"/>
              <w:rPr>
                <w:rFonts w:ascii="Arial" w:hAnsi="Arial" w:cs="Arial"/>
                <w:b/>
              </w:rPr>
            </w:pPr>
            <w:r w:rsidRPr="004A2854">
              <w:rPr>
                <w:rFonts w:ascii="Arial" w:hAnsi="Arial" w:cs="Arial"/>
                <w:b/>
              </w:rPr>
              <w:t>Cena bez DPH</w:t>
            </w:r>
          </w:p>
        </w:tc>
        <w:tc>
          <w:tcPr>
            <w:tcW w:w="1560" w:type="dxa"/>
          </w:tcPr>
          <w:p w14:paraId="30D55AE6" w14:textId="77777777" w:rsidR="004A2854" w:rsidRPr="004A2854" w:rsidRDefault="004A2854" w:rsidP="004A2854">
            <w:pPr>
              <w:spacing w:before="120"/>
              <w:rPr>
                <w:rFonts w:ascii="Arial" w:hAnsi="Arial" w:cs="Arial"/>
                <w:b/>
              </w:rPr>
            </w:pPr>
            <w:r w:rsidRPr="004A2854">
              <w:rPr>
                <w:rFonts w:ascii="Arial" w:hAnsi="Arial" w:cs="Arial"/>
                <w:b/>
              </w:rPr>
              <w:t>21 % DPH</w:t>
            </w:r>
          </w:p>
        </w:tc>
        <w:tc>
          <w:tcPr>
            <w:tcW w:w="1835" w:type="dxa"/>
          </w:tcPr>
          <w:p w14:paraId="040D0964" w14:textId="77777777" w:rsidR="004A2854" w:rsidRPr="004A2854" w:rsidRDefault="004A2854" w:rsidP="004A2854">
            <w:pPr>
              <w:spacing w:before="120"/>
              <w:rPr>
                <w:rFonts w:ascii="Arial" w:hAnsi="Arial" w:cs="Arial"/>
                <w:b/>
              </w:rPr>
            </w:pPr>
            <w:r w:rsidRPr="004A2854">
              <w:rPr>
                <w:rFonts w:ascii="Arial" w:hAnsi="Arial" w:cs="Arial"/>
                <w:b/>
              </w:rPr>
              <w:t>Cena s DPH</w:t>
            </w:r>
          </w:p>
        </w:tc>
      </w:tr>
      <w:tr w:rsidR="004A2854" w:rsidRPr="00873A43" w14:paraId="184075E7" w14:textId="77777777" w:rsidTr="00CC02DB">
        <w:trPr>
          <w:trHeight w:val="234"/>
        </w:trPr>
        <w:tc>
          <w:tcPr>
            <w:tcW w:w="3119" w:type="dxa"/>
          </w:tcPr>
          <w:p w14:paraId="16E9DF6E" w14:textId="77777777" w:rsidR="004A2854" w:rsidRPr="00873A43" w:rsidRDefault="004A2854" w:rsidP="004A2854">
            <w:pPr>
              <w:spacing w:before="120"/>
              <w:ind w:left="709"/>
              <w:contextualSpacing/>
              <w:jc w:val="center"/>
              <w:rPr>
                <w:rFonts w:ascii="Arial" w:hAnsi="Arial" w:cs="Arial"/>
                <w:sz w:val="20"/>
                <w:szCs w:val="20"/>
              </w:rPr>
            </w:pPr>
          </w:p>
        </w:tc>
        <w:tc>
          <w:tcPr>
            <w:tcW w:w="1842" w:type="dxa"/>
          </w:tcPr>
          <w:p w14:paraId="252D44CC" w14:textId="77777777" w:rsidR="004A2854" w:rsidRPr="000E4975" w:rsidRDefault="004A2854" w:rsidP="004A2854">
            <w:pPr>
              <w:spacing w:before="120"/>
              <w:jc w:val="center"/>
              <w:rPr>
                <w:rFonts w:ascii="Arial" w:hAnsi="Arial" w:cs="Arial"/>
              </w:rPr>
            </w:pPr>
            <w:r w:rsidRPr="000E4975">
              <w:rPr>
                <w:rFonts w:ascii="Arial" w:hAnsi="Arial" w:cs="Arial"/>
              </w:rPr>
              <w:t>Kč</w:t>
            </w:r>
          </w:p>
        </w:tc>
        <w:tc>
          <w:tcPr>
            <w:tcW w:w="1560" w:type="dxa"/>
          </w:tcPr>
          <w:p w14:paraId="54B51BAD" w14:textId="77777777" w:rsidR="004A2854" w:rsidRPr="000E4975" w:rsidRDefault="004A2854" w:rsidP="004A2854">
            <w:pPr>
              <w:spacing w:before="120"/>
              <w:jc w:val="center"/>
              <w:rPr>
                <w:rFonts w:ascii="Arial" w:hAnsi="Arial" w:cs="Arial"/>
              </w:rPr>
            </w:pPr>
            <w:r w:rsidRPr="000E4975">
              <w:rPr>
                <w:rFonts w:ascii="Arial" w:hAnsi="Arial" w:cs="Arial"/>
              </w:rPr>
              <w:t>Kč</w:t>
            </w:r>
          </w:p>
        </w:tc>
        <w:tc>
          <w:tcPr>
            <w:tcW w:w="1835" w:type="dxa"/>
          </w:tcPr>
          <w:p w14:paraId="42F3A652" w14:textId="77777777" w:rsidR="004A2854" w:rsidRPr="000E4975" w:rsidRDefault="004A2854" w:rsidP="004A2854">
            <w:pPr>
              <w:spacing w:before="120"/>
              <w:jc w:val="center"/>
              <w:rPr>
                <w:rFonts w:ascii="Arial" w:hAnsi="Arial" w:cs="Arial"/>
              </w:rPr>
            </w:pPr>
            <w:r w:rsidRPr="000E4975">
              <w:rPr>
                <w:rFonts w:ascii="Arial" w:hAnsi="Arial" w:cs="Arial"/>
              </w:rPr>
              <w:t>Kč</w:t>
            </w:r>
          </w:p>
        </w:tc>
      </w:tr>
      <w:tr w:rsidR="004A2854" w:rsidRPr="00873A43" w14:paraId="3C39FC60" w14:textId="77777777" w:rsidTr="00CC02DB">
        <w:trPr>
          <w:trHeight w:val="454"/>
        </w:trPr>
        <w:tc>
          <w:tcPr>
            <w:tcW w:w="3119" w:type="dxa"/>
          </w:tcPr>
          <w:p w14:paraId="7BF7D7C9" w14:textId="7E536B7B" w:rsidR="004A2854" w:rsidRPr="00F55F19" w:rsidRDefault="00CC02DB" w:rsidP="004A2854">
            <w:pPr>
              <w:tabs>
                <w:tab w:val="left" w:pos="2127"/>
              </w:tabs>
              <w:spacing w:before="120"/>
              <w:rPr>
                <w:rFonts w:ascii="Arial" w:hAnsi="Arial" w:cs="Arial"/>
              </w:rPr>
            </w:pPr>
            <w:r w:rsidRPr="00CC02DB">
              <w:rPr>
                <w:rFonts w:ascii="Arial" w:hAnsi="Arial" w:cs="Arial"/>
              </w:rPr>
              <w:t>SO 01 Polní cesta C31</w:t>
            </w:r>
          </w:p>
        </w:tc>
        <w:tc>
          <w:tcPr>
            <w:tcW w:w="1842" w:type="dxa"/>
          </w:tcPr>
          <w:p w14:paraId="6E1E350D"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17E61774"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711E8DFC"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626A52F5" w14:textId="77777777" w:rsidTr="00CC02DB">
        <w:trPr>
          <w:trHeight w:val="454"/>
        </w:trPr>
        <w:tc>
          <w:tcPr>
            <w:tcW w:w="3119" w:type="dxa"/>
          </w:tcPr>
          <w:p w14:paraId="1793C439" w14:textId="1A9A349A" w:rsidR="004A2854" w:rsidRPr="00134360" w:rsidRDefault="00CC02DB" w:rsidP="004A2854">
            <w:pPr>
              <w:spacing w:before="120"/>
              <w:rPr>
                <w:rFonts w:ascii="Arial" w:hAnsi="Arial" w:cs="Arial"/>
              </w:rPr>
            </w:pPr>
            <w:r w:rsidRPr="00CC02DB">
              <w:rPr>
                <w:rFonts w:ascii="Arial" w:hAnsi="Arial" w:cs="Arial"/>
              </w:rPr>
              <w:t>SO 04 Zatravnění Z3</w:t>
            </w:r>
          </w:p>
        </w:tc>
        <w:tc>
          <w:tcPr>
            <w:tcW w:w="1842" w:type="dxa"/>
          </w:tcPr>
          <w:p w14:paraId="1ADB6DEA"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6F146E1D"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7DD15301" w14:textId="77777777" w:rsidR="004A2854" w:rsidRPr="00873A43" w:rsidRDefault="004A2854" w:rsidP="004A2854">
            <w:pPr>
              <w:pStyle w:val="Odstavecseseznamem"/>
              <w:spacing w:before="120"/>
              <w:ind w:left="709"/>
              <w:contextualSpacing w:val="0"/>
              <w:rPr>
                <w:rFonts w:ascii="Arial" w:hAnsi="Arial" w:cs="Arial"/>
                <w:b/>
              </w:rPr>
            </w:pPr>
          </w:p>
        </w:tc>
      </w:tr>
      <w:tr w:rsidR="00CC02DB" w:rsidRPr="00873A43" w14:paraId="36FF47A1" w14:textId="77777777" w:rsidTr="00CC02DB">
        <w:trPr>
          <w:trHeight w:val="454"/>
        </w:trPr>
        <w:tc>
          <w:tcPr>
            <w:tcW w:w="3119" w:type="dxa"/>
          </w:tcPr>
          <w:p w14:paraId="2B95D2AC" w14:textId="1D018557" w:rsidR="00CC02DB" w:rsidRDefault="00CC02DB" w:rsidP="004A2854">
            <w:pPr>
              <w:spacing w:before="120"/>
              <w:rPr>
                <w:rFonts w:ascii="Arial" w:hAnsi="Arial" w:cs="Arial"/>
              </w:rPr>
            </w:pPr>
            <w:r w:rsidRPr="00CC02DB">
              <w:rPr>
                <w:rFonts w:ascii="Arial" w:hAnsi="Arial" w:cs="Arial"/>
              </w:rPr>
              <w:t>SO 06 Interakční prvek IP1</w:t>
            </w:r>
          </w:p>
        </w:tc>
        <w:tc>
          <w:tcPr>
            <w:tcW w:w="1842" w:type="dxa"/>
          </w:tcPr>
          <w:p w14:paraId="2DBFEA7A" w14:textId="77777777" w:rsidR="00CC02DB" w:rsidRPr="00873A43" w:rsidRDefault="00CC02DB" w:rsidP="004A2854">
            <w:pPr>
              <w:pStyle w:val="Odstavecseseznamem"/>
              <w:spacing w:before="120"/>
              <w:ind w:left="709"/>
              <w:contextualSpacing w:val="0"/>
              <w:rPr>
                <w:rFonts w:ascii="Arial" w:hAnsi="Arial" w:cs="Arial"/>
                <w:b/>
              </w:rPr>
            </w:pPr>
          </w:p>
        </w:tc>
        <w:tc>
          <w:tcPr>
            <w:tcW w:w="1560" w:type="dxa"/>
          </w:tcPr>
          <w:p w14:paraId="36930391" w14:textId="77777777" w:rsidR="00CC02DB" w:rsidRPr="00873A43" w:rsidRDefault="00CC02DB" w:rsidP="004A2854">
            <w:pPr>
              <w:pStyle w:val="Odstavecseseznamem"/>
              <w:spacing w:before="120"/>
              <w:ind w:left="709"/>
              <w:contextualSpacing w:val="0"/>
              <w:rPr>
                <w:rFonts w:ascii="Arial" w:hAnsi="Arial" w:cs="Arial"/>
                <w:b/>
              </w:rPr>
            </w:pPr>
          </w:p>
        </w:tc>
        <w:tc>
          <w:tcPr>
            <w:tcW w:w="1835" w:type="dxa"/>
          </w:tcPr>
          <w:p w14:paraId="40FCA2D3" w14:textId="77777777" w:rsidR="00CC02DB" w:rsidRPr="00873A43" w:rsidRDefault="00CC02DB" w:rsidP="004A2854">
            <w:pPr>
              <w:pStyle w:val="Odstavecseseznamem"/>
              <w:spacing w:before="120"/>
              <w:ind w:left="709"/>
              <w:contextualSpacing w:val="0"/>
              <w:rPr>
                <w:rFonts w:ascii="Arial" w:hAnsi="Arial" w:cs="Arial"/>
                <w:b/>
              </w:rPr>
            </w:pPr>
          </w:p>
        </w:tc>
      </w:tr>
      <w:tr w:rsidR="004A2854" w:rsidRPr="00873A43" w14:paraId="77ADE8DF" w14:textId="77777777" w:rsidTr="00CC02DB">
        <w:trPr>
          <w:trHeight w:val="454"/>
        </w:trPr>
        <w:tc>
          <w:tcPr>
            <w:tcW w:w="3119" w:type="dxa"/>
          </w:tcPr>
          <w:p w14:paraId="23FD7C1D" w14:textId="77777777" w:rsidR="004A2854" w:rsidRPr="007461D1" w:rsidRDefault="004A2854" w:rsidP="00787D03">
            <w:pPr>
              <w:pStyle w:val="Odstavecseseznamem"/>
              <w:numPr>
                <w:ilvl w:val="0"/>
                <w:numId w:val="84"/>
              </w:numPr>
              <w:spacing w:before="120"/>
              <w:ind w:left="324" w:hanging="284"/>
              <w:contextualSpacing w:val="0"/>
              <w:rPr>
                <w:rFonts w:ascii="Arial" w:hAnsi="Arial" w:cs="Arial"/>
              </w:rPr>
            </w:pPr>
            <w:r w:rsidRPr="00EC53D0">
              <w:rPr>
                <w:rFonts w:ascii="Arial" w:hAnsi="Arial" w:cs="Arial"/>
              </w:rPr>
              <w:t>rok následné péče</w:t>
            </w:r>
          </w:p>
        </w:tc>
        <w:tc>
          <w:tcPr>
            <w:tcW w:w="1842" w:type="dxa"/>
          </w:tcPr>
          <w:p w14:paraId="4E8F28B8"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6519FFEC"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317BDBD9"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07DB33A3" w14:textId="77777777" w:rsidTr="00CC02DB">
        <w:trPr>
          <w:trHeight w:val="454"/>
        </w:trPr>
        <w:tc>
          <w:tcPr>
            <w:tcW w:w="3119" w:type="dxa"/>
          </w:tcPr>
          <w:p w14:paraId="65CBB96E" w14:textId="77777777" w:rsidR="004A2854" w:rsidRPr="007461D1" w:rsidRDefault="004A2854" w:rsidP="00787D03">
            <w:pPr>
              <w:pStyle w:val="Odstavecseseznamem"/>
              <w:numPr>
                <w:ilvl w:val="0"/>
                <w:numId w:val="84"/>
              </w:numPr>
              <w:spacing w:before="120"/>
              <w:ind w:left="324" w:hanging="284"/>
              <w:contextualSpacing w:val="0"/>
              <w:rPr>
                <w:rFonts w:ascii="Arial" w:hAnsi="Arial" w:cs="Arial"/>
              </w:rPr>
            </w:pPr>
            <w:r w:rsidRPr="00EC53D0">
              <w:rPr>
                <w:rFonts w:ascii="Arial" w:hAnsi="Arial" w:cs="Arial"/>
              </w:rPr>
              <w:t>rok následné péče</w:t>
            </w:r>
          </w:p>
        </w:tc>
        <w:tc>
          <w:tcPr>
            <w:tcW w:w="1842" w:type="dxa"/>
          </w:tcPr>
          <w:p w14:paraId="5395AC11"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2FF6F2BA"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2FCA8849"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5E24695E" w14:textId="77777777" w:rsidTr="00CC02DB">
        <w:trPr>
          <w:trHeight w:val="454"/>
        </w:trPr>
        <w:tc>
          <w:tcPr>
            <w:tcW w:w="3119" w:type="dxa"/>
          </w:tcPr>
          <w:p w14:paraId="7F58A2E4" w14:textId="77777777" w:rsidR="004A2854" w:rsidRPr="007461D1" w:rsidRDefault="004A2854" w:rsidP="00787D03">
            <w:pPr>
              <w:pStyle w:val="Odstavecseseznamem"/>
              <w:numPr>
                <w:ilvl w:val="0"/>
                <w:numId w:val="84"/>
              </w:numPr>
              <w:spacing w:before="120"/>
              <w:ind w:left="324" w:hanging="284"/>
              <w:contextualSpacing w:val="0"/>
              <w:rPr>
                <w:rFonts w:ascii="Arial" w:hAnsi="Arial" w:cs="Arial"/>
              </w:rPr>
            </w:pPr>
            <w:r w:rsidRPr="00EC53D0">
              <w:rPr>
                <w:rFonts w:ascii="Arial" w:hAnsi="Arial" w:cs="Arial"/>
              </w:rPr>
              <w:t>rok následné péče</w:t>
            </w:r>
          </w:p>
        </w:tc>
        <w:tc>
          <w:tcPr>
            <w:tcW w:w="1842" w:type="dxa"/>
          </w:tcPr>
          <w:p w14:paraId="066E0B41"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46B26AFE"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45BF7CD2"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01808987" w14:textId="77777777" w:rsidTr="00CC02DB">
        <w:trPr>
          <w:trHeight w:val="454"/>
        </w:trPr>
        <w:tc>
          <w:tcPr>
            <w:tcW w:w="3119" w:type="dxa"/>
          </w:tcPr>
          <w:p w14:paraId="35EB1643" w14:textId="0047FAF5" w:rsidR="004A2854" w:rsidRPr="00873A43" w:rsidRDefault="001D2886" w:rsidP="001D2886">
            <w:pPr>
              <w:spacing w:before="120"/>
              <w:rPr>
                <w:rFonts w:ascii="Arial" w:hAnsi="Arial" w:cs="Arial"/>
                <w:b/>
              </w:rPr>
            </w:pPr>
            <w:r>
              <w:rPr>
                <w:rFonts w:ascii="Arial" w:hAnsi="Arial" w:cs="Arial"/>
                <w:b/>
              </w:rPr>
              <w:t>Cena</w:t>
            </w:r>
            <w:r w:rsidR="004A2854" w:rsidRPr="00873A43">
              <w:rPr>
                <w:rFonts w:ascii="Arial" w:hAnsi="Arial" w:cs="Arial"/>
                <w:b/>
              </w:rPr>
              <w:t xml:space="preserve"> celkem</w:t>
            </w:r>
          </w:p>
        </w:tc>
        <w:tc>
          <w:tcPr>
            <w:tcW w:w="1842" w:type="dxa"/>
          </w:tcPr>
          <w:p w14:paraId="16C1DD63"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2656D8A9"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6CC29FFC" w14:textId="77777777" w:rsidR="004A2854" w:rsidRPr="00873A43" w:rsidRDefault="004A2854" w:rsidP="004A2854">
            <w:pPr>
              <w:pStyle w:val="Odstavecseseznamem"/>
              <w:spacing w:before="120"/>
              <w:ind w:left="709"/>
              <w:contextualSpacing w:val="0"/>
              <w:rPr>
                <w:rFonts w:ascii="Arial" w:hAnsi="Arial" w:cs="Arial"/>
                <w:b/>
              </w:rPr>
            </w:pPr>
          </w:p>
        </w:tc>
      </w:tr>
    </w:tbl>
    <w:bookmarkEnd w:id="11"/>
    <w:p w14:paraId="654A40CB" w14:textId="77777777" w:rsidR="00EE09AC" w:rsidRDefault="004A2854" w:rsidP="00EE09AC">
      <w:pPr>
        <w:spacing w:line="240" w:lineRule="auto"/>
        <w:ind w:left="567"/>
        <w:rPr>
          <w:rFonts w:ascii="Arial" w:hAnsi="Arial" w:cs="Arial"/>
          <w:sz w:val="20"/>
          <w:szCs w:val="20"/>
        </w:rPr>
      </w:pPr>
      <w:r w:rsidRPr="00D85CA7">
        <w:rPr>
          <w:rFonts w:ascii="Arial" w:hAnsi="Arial" w:cs="Arial"/>
          <w:sz w:val="20"/>
          <w:szCs w:val="20"/>
        </w:rPr>
        <w:t xml:space="preserve">  </w:t>
      </w:r>
    </w:p>
    <w:p w14:paraId="3B28A0A3" w14:textId="55602A79" w:rsidR="004A2854" w:rsidRPr="00D85CA7" w:rsidRDefault="004A2854" w:rsidP="00EE09AC">
      <w:pPr>
        <w:spacing w:line="240" w:lineRule="auto"/>
        <w:ind w:left="567"/>
        <w:rPr>
          <w:rFonts w:ascii="Arial" w:hAnsi="Arial" w:cs="Arial"/>
          <w:sz w:val="20"/>
          <w:szCs w:val="20"/>
        </w:rPr>
      </w:pPr>
      <w:r w:rsidRPr="00D85CA7">
        <w:rPr>
          <w:rFonts w:ascii="Arial" w:hAnsi="Arial" w:cs="Arial"/>
          <w:sz w:val="20"/>
          <w:szCs w:val="20"/>
          <w:lang w:val="x-none"/>
        </w:rPr>
        <w:t>(</w:t>
      </w:r>
      <w:r w:rsidRPr="00D85CA7">
        <w:rPr>
          <w:rFonts w:ascii="Arial" w:hAnsi="Arial" w:cs="Arial"/>
          <w:sz w:val="20"/>
          <w:szCs w:val="20"/>
        </w:rPr>
        <w:t>U</w:t>
      </w:r>
      <w:r w:rsidRPr="00D85CA7">
        <w:rPr>
          <w:rFonts w:ascii="Arial" w:hAnsi="Arial" w:cs="Arial"/>
          <w:sz w:val="20"/>
          <w:szCs w:val="20"/>
          <w:lang w:val="x-none"/>
        </w:rPr>
        <w:t xml:space="preserve"> všech těchto položek budou částky uvedeny </w:t>
      </w:r>
      <w:r w:rsidRPr="00D85CA7">
        <w:rPr>
          <w:rFonts w:ascii="Arial" w:hAnsi="Arial" w:cs="Arial"/>
          <w:sz w:val="20"/>
          <w:szCs w:val="20"/>
        </w:rPr>
        <w:t>na haléře, tj. na 2 desetinná místa.</w:t>
      </w:r>
      <w:r w:rsidRPr="00D85CA7">
        <w:rPr>
          <w:rFonts w:ascii="Arial" w:hAnsi="Arial" w:cs="Arial"/>
          <w:sz w:val="20"/>
          <w:szCs w:val="20"/>
          <w:lang w:val="x-none"/>
        </w:rPr>
        <w:t>)</w:t>
      </w:r>
    </w:p>
    <w:p w14:paraId="7D7B91BF" w14:textId="5177FA4B" w:rsidR="00A82ADA" w:rsidRPr="00BF1477" w:rsidRDefault="00A82ADA" w:rsidP="004A2854">
      <w:pPr>
        <w:pStyle w:val="Odstavecseseznamem"/>
        <w:numPr>
          <w:ilvl w:val="0"/>
          <w:numId w:val="5"/>
        </w:numPr>
        <w:ind w:left="709"/>
        <w:jc w:val="both"/>
      </w:pPr>
      <w:r w:rsidRPr="00A23A09">
        <w:rPr>
          <w:rFonts w:ascii="Arial" w:hAnsi="Arial" w:cs="Arial"/>
        </w:rPr>
        <w:t>Položkový nabídkový rozpočet</w:t>
      </w:r>
      <w:bookmarkStart w:id="12" w:name="_Hlk72399994"/>
      <w:r w:rsidR="00065713" w:rsidRPr="00A23A09">
        <w:rPr>
          <w:rFonts w:ascii="Arial" w:hAnsi="Arial" w:cs="Arial"/>
          <w:bCs/>
        </w:rPr>
        <w:t>, který je přílohou č. 2 této smlouvy,</w:t>
      </w:r>
      <w:bookmarkEnd w:id="12"/>
      <w:r w:rsidRPr="00A23A09">
        <w:rPr>
          <w:rFonts w:ascii="Arial" w:hAnsi="Arial" w:cs="Arial"/>
        </w:rPr>
        <w:t xml:space="preserve"> </w:t>
      </w:r>
      <w:r w:rsidR="00C27386" w:rsidRPr="00A23A09">
        <w:rPr>
          <w:rFonts w:ascii="Arial" w:hAnsi="Arial" w:cs="Arial"/>
        </w:rPr>
        <w:t xml:space="preserve">je </w:t>
      </w:r>
      <w:r w:rsidRPr="00A23A09">
        <w:rPr>
          <w:rFonts w:ascii="Arial" w:hAnsi="Arial" w:cs="Arial"/>
        </w:rPr>
        <w:t>vypracován</w:t>
      </w:r>
      <w:r w:rsidRPr="009C37DB">
        <w:rPr>
          <w:rFonts w:ascii="Arial" w:hAnsi="Arial" w:cs="Arial"/>
        </w:rPr>
        <w:t xml:space="preserve">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3"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3"/>
    </w:p>
    <w:p w14:paraId="08933B0F" w14:textId="6A41BCEA" w:rsidR="00463206"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lastRenderedPageBreak/>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0AF1F7A0" w14:textId="66E7DD1B" w:rsidR="00AC6C17" w:rsidRPr="004A2854" w:rsidRDefault="004A2854" w:rsidP="004A2854">
      <w:pPr>
        <w:pStyle w:val="Odstavecseseznamem"/>
        <w:numPr>
          <w:ilvl w:val="0"/>
          <w:numId w:val="6"/>
        </w:numPr>
        <w:jc w:val="both"/>
        <w:rPr>
          <w:rFonts w:ascii="Arial" w:hAnsi="Arial" w:cs="Arial"/>
        </w:rPr>
      </w:pPr>
      <w:r w:rsidRPr="004A2854">
        <w:rPr>
          <w:rFonts w:ascii="Arial" w:hAnsi="Arial" w:cs="Arial"/>
        </w:rPr>
        <w:t>Objednatel uhradí zhotoviteli cenu díla po řádném zhotovení díla a jeho protokolárním předání a převzetí dle této smlouvy (příp. po odsouhlasení skutečně provedených prací v r</w:t>
      </w:r>
      <w:r>
        <w:rPr>
          <w:rFonts w:ascii="Arial" w:hAnsi="Arial" w:cs="Arial"/>
        </w:rPr>
        <w:t>oce</w:t>
      </w:r>
      <w:r w:rsidRPr="004A2854">
        <w:rPr>
          <w:rFonts w:ascii="Arial" w:hAnsi="Arial" w:cs="Arial"/>
        </w:rPr>
        <w:t xml:space="preserve"> 2022)</w:t>
      </w:r>
      <w:r w:rsidR="00EE09AC">
        <w:rPr>
          <w:rFonts w:ascii="Arial" w:hAnsi="Arial" w:cs="Arial"/>
        </w:rPr>
        <w:t>.</w:t>
      </w:r>
      <w:r w:rsidRPr="004A2854">
        <w:rPr>
          <w:rFonts w:ascii="Arial" w:hAnsi="Arial" w:cs="Arial"/>
        </w:rPr>
        <w:t xml:space="preserve"> </w:t>
      </w:r>
      <w:r w:rsidR="00EE09AC" w:rsidRPr="006B226D">
        <w:rPr>
          <w:rFonts w:ascii="Arial" w:hAnsi="Arial" w:cs="Arial"/>
        </w:rPr>
        <w:t>C</w:t>
      </w:r>
      <w:r w:rsidRPr="006B226D">
        <w:rPr>
          <w:rFonts w:ascii="Arial" w:hAnsi="Arial" w:cs="Arial"/>
        </w:rPr>
        <w:t xml:space="preserve">enu za následnou péči uhradí </w:t>
      </w:r>
      <w:r w:rsidR="00EE09AC" w:rsidRPr="006B226D">
        <w:rPr>
          <w:rFonts w:ascii="Arial" w:hAnsi="Arial" w:cs="Arial"/>
        </w:rPr>
        <w:t xml:space="preserve">objednatel </w:t>
      </w:r>
      <w:r w:rsidRPr="006B226D">
        <w:rPr>
          <w:rFonts w:ascii="Arial" w:hAnsi="Arial" w:cs="Arial"/>
        </w:rPr>
        <w:t xml:space="preserve">po jejím provedení za každý rok v letech 2023, 2024 a 2025 </w:t>
      </w:r>
      <w:r w:rsidRPr="004A2854">
        <w:rPr>
          <w:rFonts w:ascii="Arial" w:hAnsi="Arial" w:cs="Arial"/>
        </w:rPr>
        <w:t>dle této smlouvy, a to na základě vystavených faktur se správně vyplněnými údaji, včetně finanční částky. Zhotovitel označí každou fakturu textem "dílčí" s označením fakturačního celku, poslední faktura bude označena slovem „konečná“. Poslední faktura bude vystavena do 15 kalendářních dnů od protokolárního předání a převzetí díla dle této smlouvy. Součástí faktur budou technickým dozorem stavebníka odsouhlasené a objednatelem potvrzené soupisy provedených prací. Faktury budou doručeny objednateli nejdéle do 15. 11. příslušného roku</w:t>
      </w:r>
      <w:r w:rsidR="00CC70FE" w:rsidRPr="004A2854">
        <w:rPr>
          <w:rFonts w:ascii="Arial" w:hAnsi="Arial" w:cs="Arial"/>
        </w:rPr>
        <w:t xml:space="preserve">.  </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4"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4"/>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78A93E6E" w14:textId="78416996" w:rsidR="004A2854" w:rsidRPr="004124B2" w:rsidRDefault="004A2854" w:rsidP="004A2854">
      <w:pPr>
        <w:pStyle w:val="Odstavecseseznamem"/>
        <w:spacing w:after="0" w:line="240" w:lineRule="auto"/>
        <w:contextualSpacing w:val="0"/>
        <w:jc w:val="both"/>
        <w:rPr>
          <w:rFonts w:ascii="Arial" w:hAnsi="Arial" w:cs="Arial"/>
        </w:rPr>
      </w:pPr>
      <w:r w:rsidRPr="004124B2">
        <w:rPr>
          <w:rFonts w:ascii="Arial" w:hAnsi="Arial" w:cs="Arial"/>
        </w:rPr>
        <w:t>Konečný příjemce: Státní pozemkový úřad, KPÚ</w:t>
      </w:r>
      <w:r>
        <w:rPr>
          <w:rFonts w:ascii="Arial" w:hAnsi="Arial" w:cs="Arial"/>
        </w:rPr>
        <w:t xml:space="preserve"> pro </w:t>
      </w:r>
      <w:r w:rsidR="00924605">
        <w:rPr>
          <w:rFonts w:ascii="Arial" w:hAnsi="Arial" w:cs="Arial"/>
        </w:rPr>
        <w:t>Olomoucký kraj</w:t>
      </w:r>
      <w:r w:rsidRPr="004124B2">
        <w:rPr>
          <w:rFonts w:ascii="Arial" w:hAnsi="Arial" w:cs="Arial"/>
        </w:rPr>
        <w:t xml:space="preserve">, </w:t>
      </w:r>
      <w:r w:rsidRPr="004124B2">
        <w:rPr>
          <w:rFonts w:ascii="Arial" w:hAnsi="Arial" w:cs="Arial"/>
          <w:bCs/>
        </w:rPr>
        <w:t xml:space="preserve">Pobočka </w:t>
      </w:r>
      <w:r w:rsidR="00924605">
        <w:rPr>
          <w:rFonts w:ascii="Arial" w:hAnsi="Arial" w:cs="Arial"/>
          <w:bCs/>
        </w:rPr>
        <w:t>Prostějov</w:t>
      </w:r>
      <w:r w:rsidRPr="004124B2">
        <w:rPr>
          <w:rFonts w:ascii="Arial" w:hAnsi="Arial" w:cs="Arial"/>
          <w:bCs/>
        </w:rPr>
        <w:t xml:space="preserve">, </w:t>
      </w:r>
      <w:r w:rsidR="00924605">
        <w:rPr>
          <w:rFonts w:ascii="Arial" w:hAnsi="Arial" w:cs="Arial"/>
          <w:bCs/>
        </w:rPr>
        <w:t>Aloise Krále 4</w:t>
      </w:r>
      <w:r w:rsidRPr="004124B2">
        <w:rPr>
          <w:rFonts w:ascii="Arial" w:hAnsi="Arial" w:cs="Arial"/>
          <w:bCs/>
        </w:rPr>
        <w:t>, 7</w:t>
      </w:r>
      <w:r w:rsidR="00924605">
        <w:rPr>
          <w:rFonts w:ascii="Arial" w:hAnsi="Arial" w:cs="Arial"/>
          <w:bCs/>
        </w:rPr>
        <w:t>96</w:t>
      </w:r>
      <w:r w:rsidRPr="004124B2">
        <w:rPr>
          <w:rFonts w:ascii="Arial" w:hAnsi="Arial" w:cs="Arial"/>
          <w:bCs/>
        </w:rPr>
        <w:t xml:space="preserve"> 01 </w:t>
      </w:r>
      <w:r w:rsidR="00924605">
        <w:rPr>
          <w:rFonts w:ascii="Arial" w:hAnsi="Arial" w:cs="Arial"/>
          <w:bCs/>
        </w:rPr>
        <w:t>Prostějov.</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lastRenderedPageBreak/>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721DFE19"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w:t>
      </w:r>
      <w:r w:rsidR="00ED729E">
        <w:rPr>
          <w:rFonts w:ascii="Arial" w:hAnsi="Arial" w:cs="Arial"/>
        </w:rPr>
        <w:br/>
      </w:r>
      <w:r w:rsidR="004E49B9" w:rsidRPr="00526FFA">
        <w:rPr>
          <w:rFonts w:ascii="Arial" w:hAnsi="Arial" w:cs="Arial"/>
        </w:rPr>
        <w:t xml:space="preserve">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757E1D1" w14:textId="4327F4F8" w:rsidR="004A2854" w:rsidRPr="004A2854" w:rsidRDefault="004A2854" w:rsidP="004A2854">
      <w:pPr>
        <w:pStyle w:val="Odstavecseseznamem"/>
        <w:numPr>
          <w:ilvl w:val="0"/>
          <w:numId w:val="18"/>
        </w:numPr>
        <w:rPr>
          <w:rFonts w:ascii="Arial" w:hAnsi="Arial" w:cs="Arial"/>
        </w:rPr>
      </w:pPr>
      <w:bookmarkStart w:id="16" w:name="_Ref376374899"/>
      <w:bookmarkStart w:id="17" w:name="_Ref376425265"/>
      <w:r w:rsidRPr="004A2854">
        <w:rPr>
          <w:rFonts w:ascii="Arial" w:hAnsi="Arial" w:cs="Arial"/>
        </w:rPr>
        <w:t xml:space="preserve">Dílo (stavební práce, výsadba) bude dokončeno nejpozději do </w:t>
      </w:r>
      <w:r w:rsidR="001041E8">
        <w:rPr>
          <w:rFonts w:ascii="Arial" w:hAnsi="Arial" w:cs="Arial"/>
          <w:b/>
          <w:bCs/>
        </w:rPr>
        <w:t>08</w:t>
      </w:r>
      <w:r w:rsidRPr="004A2854">
        <w:rPr>
          <w:rFonts w:ascii="Arial" w:hAnsi="Arial" w:cs="Arial"/>
          <w:b/>
          <w:bCs/>
        </w:rPr>
        <w:t>.1</w:t>
      </w:r>
      <w:r w:rsidR="001041E8">
        <w:rPr>
          <w:rFonts w:ascii="Arial" w:hAnsi="Arial" w:cs="Arial"/>
          <w:b/>
          <w:bCs/>
        </w:rPr>
        <w:t>1</w:t>
      </w:r>
      <w:r w:rsidRPr="004A2854">
        <w:rPr>
          <w:rFonts w:ascii="Arial" w:hAnsi="Arial" w:cs="Arial"/>
          <w:b/>
          <w:bCs/>
        </w:rPr>
        <w:t>.2022.</w:t>
      </w:r>
    </w:p>
    <w:p w14:paraId="5ABF0751" w14:textId="6D086640" w:rsidR="004A2854" w:rsidRPr="006B226D" w:rsidRDefault="004A2854" w:rsidP="004A2854">
      <w:pPr>
        <w:pStyle w:val="Odstavecseseznamem"/>
        <w:numPr>
          <w:ilvl w:val="0"/>
          <w:numId w:val="18"/>
        </w:numPr>
        <w:rPr>
          <w:rFonts w:ascii="Arial" w:hAnsi="Arial" w:cs="Arial"/>
        </w:rPr>
      </w:pPr>
      <w:r w:rsidRPr="006B226D">
        <w:rPr>
          <w:rFonts w:ascii="Arial" w:hAnsi="Arial" w:cs="Arial"/>
        </w:rPr>
        <w:t xml:space="preserve">Následná péče o vysazenou zeleň (druhá část plnění) bude dokončena nejpozději do </w:t>
      </w:r>
      <w:r w:rsidRPr="006B226D">
        <w:rPr>
          <w:rFonts w:ascii="Arial" w:hAnsi="Arial" w:cs="Arial"/>
          <w:b/>
          <w:bCs/>
        </w:rPr>
        <w:t>1</w:t>
      </w:r>
      <w:r w:rsidR="006B226D" w:rsidRPr="006B226D">
        <w:rPr>
          <w:rFonts w:ascii="Arial" w:hAnsi="Arial" w:cs="Arial"/>
          <w:b/>
          <w:bCs/>
        </w:rPr>
        <w:t>5</w:t>
      </w:r>
      <w:r w:rsidRPr="006B226D">
        <w:rPr>
          <w:rFonts w:ascii="Arial" w:hAnsi="Arial" w:cs="Arial"/>
          <w:b/>
          <w:bCs/>
        </w:rPr>
        <w:t>.1</w:t>
      </w:r>
      <w:r w:rsidR="006B226D" w:rsidRPr="006B226D">
        <w:rPr>
          <w:rFonts w:ascii="Arial" w:hAnsi="Arial" w:cs="Arial"/>
          <w:b/>
          <w:bCs/>
        </w:rPr>
        <w:t>1</w:t>
      </w:r>
      <w:r w:rsidRPr="006B226D">
        <w:rPr>
          <w:rFonts w:ascii="Arial" w:hAnsi="Arial" w:cs="Arial"/>
          <w:b/>
          <w:bCs/>
        </w:rPr>
        <w:t>.2025</w:t>
      </w:r>
      <w:r w:rsidRPr="006B226D">
        <w:rPr>
          <w:rFonts w:ascii="Arial" w:hAnsi="Arial" w:cs="Arial"/>
        </w:rPr>
        <w:t>.</w:t>
      </w:r>
    </w:p>
    <w:p w14:paraId="29528334" w14:textId="03AA00CB"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w:t>
      </w:r>
      <w:r w:rsidR="00ED729E">
        <w:rPr>
          <w:rFonts w:ascii="Arial" w:hAnsi="Arial" w:cs="Arial"/>
        </w:rPr>
        <w:br/>
      </w:r>
      <w:r w:rsidRPr="00B109EB">
        <w:rPr>
          <w:rFonts w:ascii="Arial" w:hAnsi="Arial" w:cs="Arial"/>
        </w:rPr>
        <w:t xml:space="preserve">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w:t>
      </w:r>
      <w:r w:rsidRPr="00B109EB">
        <w:rPr>
          <w:rFonts w:ascii="Arial" w:hAnsi="Arial" w:cs="Arial"/>
        </w:rPr>
        <w:lastRenderedPageBreak/>
        <w:t xml:space="preserve">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2BED1B0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ED729E">
        <w:rPr>
          <w:rFonts w:ascii="Arial" w:hAnsi="Arial" w:cs="Arial"/>
        </w:rPr>
        <w:br/>
      </w:r>
      <w:r w:rsidRPr="00B109EB">
        <w:rPr>
          <w:rFonts w:ascii="Arial" w:hAnsi="Arial" w:cs="Arial"/>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6"/>
      <w:bookmarkEnd w:id="17"/>
    </w:p>
    <w:p w14:paraId="2AE3FC8F" w14:textId="66871CE4" w:rsidR="00245C7B" w:rsidRPr="00413CA0" w:rsidRDefault="00245C7B" w:rsidP="00FB44CA">
      <w:pPr>
        <w:pStyle w:val="Odstavecseseznamem"/>
        <w:numPr>
          <w:ilvl w:val="0"/>
          <w:numId w:val="21"/>
        </w:numPr>
        <w:rPr>
          <w:rFonts w:ascii="Arial" w:hAnsi="Arial" w:cs="Arial"/>
        </w:rPr>
      </w:pPr>
      <w:r w:rsidRPr="00B109EB">
        <w:rPr>
          <w:rFonts w:ascii="Arial" w:hAnsi="Arial" w:cs="Arial"/>
        </w:rPr>
        <w:t xml:space="preserve">Termín předání a převzetí </w:t>
      </w:r>
      <w:r w:rsidRPr="00413CA0">
        <w:rPr>
          <w:rFonts w:ascii="Arial" w:hAnsi="Arial" w:cs="Arial"/>
        </w:rPr>
        <w:t xml:space="preserve">staveniště: </w:t>
      </w:r>
      <w:bookmarkStart w:id="18" w:name="_Hlk96425213"/>
      <w:r w:rsidR="000B6BC4" w:rsidRPr="00413CA0">
        <w:rPr>
          <w:rFonts w:ascii="Arial" w:hAnsi="Arial" w:cs="Arial"/>
          <w:b/>
          <w:bCs/>
        </w:rPr>
        <w:t xml:space="preserve">do </w:t>
      </w:r>
      <w:r w:rsidR="00413CA0" w:rsidRPr="00413CA0">
        <w:rPr>
          <w:rFonts w:ascii="Arial" w:hAnsi="Arial" w:cs="Arial"/>
          <w:b/>
          <w:bCs/>
        </w:rPr>
        <w:t>7</w:t>
      </w:r>
      <w:r w:rsidR="000B6BC4" w:rsidRPr="00413CA0">
        <w:rPr>
          <w:rFonts w:ascii="Arial" w:hAnsi="Arial" w:cs="Arial"/>
        </w:rPr>
        <w:t xml:space="preserve"> </w:t>
      </w:r>
      <w:r w:rsidR="008407A5" w:rsidRPr="00413CA0">
        <w:rPr>
          <w:rFonts w:ascii="Arial" w:hAnsi="Arial" w:cs="Arial"/>
          <w:b/>
          <w:bCs/>
        </w:rPr>
        <w:t xml:space="preserve">dnů od </w:t>
      </w:r>
      <w:r w:rsidR="00F8238F" w:rsidRPr="00413CA0">
        <w:rPr>
          <w:rFonts w:ascii="Arial" w:hAnsi="Arial" w:cs="Arial"/>
          <w:b/>
          <w:bCs/>
        </w:rPr>
        <w:t>nabytí účinnosti</w:t>
      </w:r>
      <w:r w:rsidR="008407A5" w:rsidRPr="00413CA0">
        <w:rPr>
          <w:rFonts w:ascii="Arial" w:hAnsi="Arial" w:cs="Arial"/>
          <w:b/>
          <w:bCs/>
        </w:rPr>
        <w:t xml:space="preserve"> smlouvy</w:t>
      </w:r>
      <w:r w:rsidRPr="00413CA0">
        <w:rPr>
          <w:rFonts w:ascii="Arial" w:hAnsi="Arial" w:cs="Arial"/>
        </w:rPr>
        <w:t>.</w:t>
      </w:r>
      <w:bookmarkEnd w:id="18"/>
      <w:r w:rsidRPr="00413CA0">
        <w:rPr>
          <w:rFonts w:ascii="Arial" w:hAnsi="Arial" w:cs="Arial"/>
        </w:rPr>
        <w:t xml:space="preserve">  </w:t>
      </w:r>
      <w:r w:rsidRPr="00413CA0">
        <w:rPr>
          <w:rFonts w:ascii="Arial" w:hAnsi="Arial" w:cs="Arial"/>
        </w:rPr>
        <w:tab/>
      </w:r>
      <w:r w:rsidRPr="00413CA0">
        <w:rPr>
          <w:rFonts w:ascii="Arial" w:hAnsi="Arial" w:cs="Arial"/>
        </w:rPr>
        <w:tab/>
      </w:r>
    </w:p>
    <w:p w14:paraId="2C3A692D" w14:textId="459CB9B4" w:rsidR="00EE09AC" w:rsidRPr="00413CA0" w:rsidRDefault="00245C7B" w:rsidP="00EE09AC">
      <w:pPr>
        <w:pStyle w:val="Odstavecseseznamem"/>
        <w:numPr>
          <w:ilvl w:val="0"/>
          <w:numId w:val="21"/>
        </w:numPr>
        <w:rPr>
          <w:rFonts w:ascii="Arial" w:hAnsi="Arial" w:cs="Arial"/>
        </w:rPr>
      </w:pPr>
      <w:r w:rsidRPr="00413CA0">
        <w:rPr>
          <w:rFonts w:ascii="Arial" w:hAnsi="Arial" w:cs="Arial"/>
        </w:rPr>
        <w:t>Termín zahájení stavebních prací</w:t>
      </w:r>
      <w:bookmarkStart w:id="19" w:name="_Hlk96425248"/>
      <w:r w:rsidR="000B6BC4" w:rsidRPr="00413CA0">
        <w:rPr>
          <w:rFonts w:ascii="Arial" w:hAnsi="Arial" w:cs="Arial"/>
        </w:rPr>
        <w:t xml:space="preserve">: </w:t>
      </w:r>
      <w:r w:rsidR="000B6BC4" w:rsidRPr="00413CA0">
        <w:rPr>
          <w:rFonts w:ascii="Arial" w:hAnsi="Arial" w:cs="Arial"/>
          <w:b/>
          <w:bCs/>
        </w:rPr>
        <w:t xml:space="preserve">do 14 dnů od </w:t>
      </w:r>
      <w:bookmarkStart w:id="20" w:name="_Ref376426038"/>
      <w:bookmarkEnd w:id="19"/>
      <w:r w:rsidR="00EE09AC" w:rsidRPr="00413CA0">
        <w:rPr>
          <w:rFonts w:ascii="Arial" w:hAnsi="Arial" w:cs="Arial"/>
          <w:b/>
          <w:bCs/>
        </w:rPr>
        <w:t>nabytí účinnosti smlouvy</w:t>
      </w:r>
      <w:r w:rsidR="00EE09AC" w:rsidRPr="00413CA0">
        <w:rPr>
          <w:rFonts w:ascii="Arial" w:hAnsi="Arial" w:cs="Arial"/>
        </w:rPr>
        <w:t xml:space="preserve">.  </w:t>
      </w:r>
      <w:r w:rsidR="00EE09AC" w:rsidRPr="00413CA0">
        <w:rPr>
          <w:rFonts w:ascii="Arial" w:hAnsi="Arial" w:cs="Arial"/>
        </w:rPr>
        <w:tab/>
      </w:r>
      <w:r w:rsidR="00EE09AC" w:rsidRPr="00413CA0">
        <w:rPr>
          <w:rFonts w:ascii="Arial" w:hAnsi="Arial" w:cs="Arial"/>
        </w:rPr>
        <w:tab/>
      </w:r>
    </w:p>
    <w:p w14:paraId="0B9DE771" w14:textId="57E19AF1" w:rsidR="00245C7B" w:rsidRPr="00413CA0" w:rsidRDefault="00245C7B" w:rsidP="00F93F2F">
      <w:pPr>
        <w:pStyle w:val="Odstavecseseznamem"/>
        <w:numPr>
          <w:ilvl w:val="0"/>
          <w:numId w:val="21"/>
        </w:numPr>
        <w:rPr>
          <w:rFonts w:ascii="Arial" w:hAnsi="Arial" w:cs="Arial"/>
        </w:rPr>
      </w:pPr>
      <w:r w:rsidRPr="00413CA0">
        <w:rPr>
          <w:rFonts w:ascii="Arial" w:hAnsi="Arial" w:cs="Arial"/>
        </w:rPr>
        <w:t xml:space="preserve">Termín dokončení stavebních prací: </w:t>
      </w:r>
      <w:bookmarkEnd w:id="20"/>
      <w:r w:rsidR="00186FA6" w:rsidRPr="00413CA0">
        <w:rPr>
          <w:rFonts w:ascii="Arial" w:hAnsi="Arial" w:cs="Arial"/>
        </w:rPr>
        <w:t xml:space="preserve">           </w:t>
      </w:r>
      <w:r w:rsidR="000B6BC4" w:rsidRPr="00413CA0">
        <w:rPr>
          <w:rFonts w:ascii="Arial" w:hAnsi="Arial" w:cs="Arial"/>
          <w:b/>
        </w:rPr>
        <w:t>31.10.2022</w:t>
      </w:r>
    </w:p>
    <w:p w14:paraId="688CEDA8" w14:textId="30AFB4AA" w:rsidR="00C241A3" w:rsidRPr="00413CA0" w:rsidRDefault="00C241A3" w:rsidP="000B6BC4">
      <w:pPr>
        <w:pStyle w:val="Odstavecseseznamem"/>
        <w:numPr>
          <w:ilvl w:val="0"/>
          <w:numId w:val="21"/>
        </w:numPr>
        <w:rPr>
          <w:rFonts w:ascii="Arial" w:hAnsi="Arial" w:cs="Arial"/>
        </w:rPr>
      </w:pPr>
      <w:r w:rsidRPr="00413CA0">
        <w:rPr>
          <w:rFonts w:ascii="Arial" w:hAnsi="Arial" w:cs="Arial"/>
        </w:rPr>
        <w:t>Termín předání a převzetí díla</w:t>
      </w:r>
      <w:r w:rsidR="001C5C37" w:rsidRPr="00413CA0">
        <w:rPr>
          <w:rFonts w:ascii="Arial" w:hAnsi="Arial" w:cs="Arial"/>
        </w:rPr>
        <w:t>:</w:t>
      </w:r>
      <w:r w:rsidRPr="00413CA0">
        <w:rPr>
          <w:rFonts w:ascii="Arial" w:hAnsi="Arial" w:cs="Arial"/>
        </w:rPr>
        <w:t xml:space="preserve"> </w:t>
      </w:r>
      <w:bookmarkStart w:id="21" w:name="_Ref376426040"/>
      <w:r w:rsidR="00245C7B" w:rsidRPr="00413CA0">
        <w:rPr>
          <w:rFonts w:ascii="Arial" w:hAnsi="Arial" w:cs="Arial"/>
        </w:rPr>
        <w:t>(protokolární předání a převzetí řádně dokončeného díla</w:t>
      </w:r>
      <w:bookmarkEnd w:id="21"/>
      <w:r w:rsidR="00245C7B" w:rsidRPr="00413CA0">
        <w:rPr>
          <w:rFonts w:ascii="Arial" w:hAnsi="Arial" w:cs="Arial"/>
        </w:rPr>
        <w:t>)</w:t>
      </w:r>
      <w:r w:rsidR="00ED7086" w:rsidRPr="00413CA0">
        <w:rPr>
          <w:rFonts w:ascii="Arial" w:hAnsi="Arial" w:cs="Arial"/>
        </w:rPr>
        <w:t>:</w:t>
      </w:r>
      <w:r w:rsidR="00ED7086" w:rsidRPr="00413CA0">
        <w:rPr>
          <w:rFonts w:ascii="Arial" w:hAnsi="Arial" w:cs="Arial"/>
        </w:rPr>
        <w:tab/>
      </w:r>
      <w:r w:rsidR="00ED7086" w:rsidRPr="00413CA0">
        <w:rPr>
          <w:rFonts w:ascii="Arial" w:hAnsi="Arial" w:cs="Arial"/>
        </w:rPr>
        <w:tab/>
      </w:r>
      <w:r w:rsidR="00ED7086" w:rsidRPr="00413CA0">
        <w:rPr>
          <w:rFonts w:ascii="Arial" w:hAnsi="Arial" w:cs="Arial"/>
        </w:rPr>
        <w:tab/>
      </w:r>
      <w:r w:rsidR="00ED7086" w:rsidRPr="00413CA0">
        <w:rPr>
          <w:rFonts w:ascii="Arial" w:hAnsi="Arial" w:cs="Arial"/>
          <w:b/>
          <w:bCs/>
        </w:rPr>
        <w:t>15.11.2022</w:t>
      </w:r>
    </w:p>
    <w:p w14:paraId="646479AA" w14:textId="77777777" w:rsidR="000B6BC4" w:rsidRPr="00413CA0" w:rsidRDefault="000B6BC4" w:rsidP="000B6BC4">
      <w:pPr>
        <w:pStyle w:val="Odstavecseseznamem"/>
        <w:numPr>
          <w:ilvl w:val="0"/>
          <w:numId w:val="21"/>
        </w:numPr>
        <w:tabs>
          <w:tab w:val="right" w:pos="9070"/>
        </w:tabs>
        <w:spacing w:before="120" w:after="0" w:line="240" w:lineRule="auto"/>
        <w:ind w:left="2835" w:hanging="284"/>
        <w:contextualSpacing w:val="0"/>
        <w:rPr>
          <w:rFonts w:ascii="Arial" w:hAnsi="Arial" w:cs="Arial"/>
          <w:bCs/>
        </w:rPr>
      </w:pPr>
      <w:r w:rsidRPr="00413CA0">
        <w:rPr>
          <w:rFonts w:ascii="Arial" w:hAnsi="Arial" w:cs="Arial"/>
        </w:rPr>
        <w:t>Termíny plnění pro výsadbu zeleně:</w:t>
      </w:r>
    </w:p>
    <w:p w14:paraId="7D9C57CE" w14:textId="61EDE210" w:rsidR="000B6BC4" w:rsidRPr="00413CA0" w:rsidRDefault="000B6BC4" w:rsidP="000B6BC4">
      <w:pPr>
        <w:pStyle w:val="Odstavecseseznamem"/>
        <w:tabs>
          <w:tab w:val="left" w:pos="3969"/>
          <w:tab w:val="left" w:pos="5245"/>
          <w:tab w:val="right" w:pos="9070"/>
        </w:tabs>
        <w:spacing w:before="120" w:after="0" w:line="240" w:lineRule="auto"/>
        <w:ind w:left="2835" w:hanging="141"/>
        <w:contextualSpacing w:val="0"/>
        <w:rPr>
          <w:rFonts w:ascii="Arial" w:hAnsi="Arial" w:cs="Arial"/>
        </w:rPr>
      </w:pPr>
      <w:r w:rsidRPr="00413CA0">
        <w:rPr>
          <w:rFonts w:ascii="Arial" w:hAnsi="Arial" w:cs="Arial"/>
        </w:rPr>
        <w:t xml:space="preserve">  Termín provedení výsadby zeleně: </w:t>
      </w:r>
      <w:r w:rsidR="00ED7086" w:rsidRPr="00413CA0">
        <w:rPr>
          <w:rFonts w:ascii="Arial" w:hAnsi="Arial" w:cs="Arial"/>
        </w:rPr>
        <w:t xml:space="preserve">             </w:t>
      </w:r>
      <w:r w:rsidR="0072039F" w:rsidRPr="00413CA0">
        <w:rPr>
          <w:rFonts w:ascii="Arial" w:hAnsi="Arial" w:cs="Arial"/>
        </w:rPr>
        <w:t xml:space="preserve"> </w:t>
      </w:r>
      <w:r w:rsidR="00186FA6" w:rsidRPr="00413CA0">
        <w:rPr>
          <w:rFonts w:ascii="Arial" w:hAnsi="Arial" w:cs="Arial"/>
          <w:b/>
        </w:rPr>
        <w:t>08</w:t>
      </w:r>
      <w:r w:rsidRPr="00413CA0">
        <w:rPr>
          <w:rFonts w:ascii="Arial" w:hAnsi="Arial" w:cs="Arial"/>
          <w:b/>
        </w:rPr>
        <w:t>.1</w:t>
      </w:r>
      <w:r w:rsidR="00186FA6" w:rsidRPr="00413CA0">
        <w:rPr>
          <w:rFonts w:ascii="Arial" w:hAnsi="Arial" w:cs="Arial"/>
          <w:b/>
        </w:rPr>
        <w:t>1</w:t>
      </w:r>
      <w:r w:rsidRPr="00413CA0">
        <w:rPr>
          <w:rFonts w:ascii="Arial" w:hAnsi="Arial" w:cs="Arial"/>
          <w:b/>
        </w:rPr>
        <w:t>.2022</w:t>
      </w:r>
    </w:p>
    <w:p w14:paraId="71E16CFF" w14:textId="7708042C" w:rsidR="000B6BC4" w:rsidRPr="00413CA0" w:rsidRDefault="000B6BC4" w:rsidP="000B6BC4">
      <w:pPr>
        <w:pStyle w:val="Odstavecseseznamem"/>
        <w:tabs>
          <w:tab w:val="left" w:pos="3969"/>
          <w:tab w:val="left" w:pos="7088"/>
          <w:tab w:val="right" w:pos="9070"/>
        </w:tabs>
        <w:spacing w:before="120" w:after="0" w:line="240" w:lineRule="auto"/>
        <w:ind w:left="2835" w:hanging="141"/>
        <w:contextualSpacing w:val="0"/>
        <w:rPr>
          <w:rFonts w:ascii="Arial" w:hAnsi="Arial" w:cs="Arial"/>
        </w:rPr>
      </w:pPr>
      <w:r w:rsidRPr="00413CA0">
        <w:rPr>
          <w:rFonts w:ascii="Arial" w:hAnsi="Arial" w:cs="Arial"/>
        </w:rPr>
        <w:t xml:space="preserve">  Termíny provedení 3leté následné péče o vysazenou zeleň:</w:t>
      </w:r>
    </w:p>
    <w:p w14:paraId="701F79E1" w14:textId="46BA3B41" w:rsidR="000B6BC4" w:rsidRPr="00413CA0" w:rsidRDefault="00186FA6" w:rsidP="000B6BC4">
      <w:pPr>
        <w:pStyle w:val="Odstavecseseznamem"/>
        <w:tabs>
          <w:tab w:val="right" w:pos="9070"/>
        </w:tabs>
        <w:spacing w:line="240" w:lineRule="auto"/>
        <w:ind w:left="2835"/>
        <w:rPr>
          <w:rFonts w:ascii="Arial" w:hAnsi="Arial" w:cs="Arial"/>
          <w:b/>
        </w:rPr>
      </w:pPr>
      <w:r w:rsidRPr="00413CA0">
        <w:rPr>
          <w:rFonts w:ascii="Arial" w:hAnsi="Arial" w:cs="Arial"/>
          <w:b/>
        </w:rPr>
        <w:t xml:space="preserve">                       </w:t>
      </w:r>
      <w:r w:rsidRPr="00413CA0">
        <w:rPr>
          <w:rFonts w:ascii="Arial" w:hAnsi="Arial" w:cs="Arial"/>
          <w:b/>
        </w:rPr>
        <w:tab/>
      </w:r>
      <w:r w:rsidR="000B6BC4" w:rsidRPr="00413CA0">
        <w:rPr>
          <w:rFonts w:ascii="Arial" w:hAnsi="Arial" w:cs="Arial"/>
          <w:b/>
        </w:rPr>
        <w:t>do 1</w:t>
      </w:r>
      <w:r w:rsidR="006B226D" w:rsidRPr="00413CA0">
        <w:rPr>
          <w:rFonts w:ascii="Arial" w:hAnsi="Arial" w:cs="Arial"/>
          <w:b/>
        </w:rPr>
        <w:t>5</w:t>
      </w:r>
      <w:r w:rsidR="000B6BC4" w:rsidRPr="00413CA0">
        <w:rPr>
          <w:rFonts w:ascii="Arial" w:hAnsi="Arial" w:cs="Arial"/>
          <w:b/>
        </w:rPr>
        <w:t>. 1</w:t>
      </w:r>
      <w:r w:rsidR="006B226D" w:rsidRPr="00413CA0">
        <w:rPr>
          <w:rFonts w:ascii="Arial" w:hAnsi="Arial" w:cs="Arial"/>
          <w:b/>
        </w:rPr>
        <w:t>1</w:t>
      </w:r>
      <w:r w:rsidR="000B6BC4" w:rsidRPr="00413CA0">
        <w:rPr>
          <w:rFonts w:ascii="Arial" w:hAnsi="Arial" w:cs="Arial"/>
          <w:b/>
        </w:rPr>
        <w:t>. 2023</w:t>
      </w:r>
    </w:p>
    <w:p w14:paraId="0293A7B3" w14:textId="586A5777" w:rsidR="000B6BC4" w:rsidRPr="00413CA0" w:rsidRDefault="000B6BC4" w:rsidP="000B6BC4">
      <w:pPr>
        <w:pStyle w:val="Odstavecseseznamem"/>
        <w:tabs>
          <w:tab w:val="left" w:pos="426"/>
          <w:tab w:val="right" w:pos="9070"/>
        </w:tabs>
        <w:spacing w:line="240" w:lineRule="auto"/>
        <w:ind w:left="2835"/>
        <w:rPr>
          <w:rFonts w:ascii="Arial" w:hAnsi="Arial" w:cs="Arial"/>
          <w:b/>
        </w:rPr>
      </w:pPr>
      <w:r w:rsidRPr="00413CA0">
        <w:rPr>
          <w:rFonts w:ascii="Arial" w:hAnsi="Arial" w:cs="Arial"/>
          <w:b/>
        </w:rPr>
        <w:tab/>
        <w:t>do 1</w:t>
      </w:r>
      <w:r w:rsidR="006B226D" w:rsidRPr="00413CA0">
        <w:rPr>
          <w:rFonts w:ascii="Arial" w:hAnsi="Arial" w:cs="Arial"/>
          <w:b/>
        </w:rPr>
        <w:t>5</w:t>
      </w:r>
      <w:r w:rsidRPr="00413CA0">
        <w:rPr>
          <w:rFonts w:ascii="Arial" w:hAnsi="Arial" w:cs="Arial"/>
          <w:b/>
        </w:rPr>
        <w:t>. 1</w:t>
      </w:r>
      <w:r w:rsidR="006B226D" w:rsidRPr="00413CA0">
        <w:rPr>
          <w:rFonts w:ascii="Arial" w:hAnsi="Arial" w:cs="Arial"/>
          <w:b/>
        </w:rPr>
        <w:t>1</w:t>
      </w:r>
      <w:r w:rsidRPr="00413CA0">
        <w:rPr>
          <w:rFonts w:ascii="Arial" w:hAnsi="Arial" w:cs="Arial"/>
          <w:b/>
        </w:rPr>
        <w:t>. 2024</w:t>
      </w:r>
    </w:p>
    <w:p w14:paraId="75953459" w14:textId="4D4F4FBB" w:rsidR="000B6BC4" w:rsidRPr="00413CA0" w:rsidRDefault="000B6BC4" w:rsidP="000B6BC4">
      <w:pPr>
        <w:pStyle w:val="Odstavecseseznamem"/>
        <w:tabs>
          <w:tab w:val="left" w:pos="426"/>
          <w:tab w:val="right" w:pos="9070"/>
        </w:tabs>
        <w:spacing w:line="240" w:lineRule="auto"/>
        <w:ind w:left="2835"/>
        <w:rPr>
          <w:rFonts w:ascii="Arial" w:hAnsi="Arial" w:cs="Arial"/>
          <w:b/>
        </w:rPr>
      </w:pPr>
      <w:r w:rsidRPr="00413CA0">
        <w:rPr>
          <w:rFonts w:ascii="Arial" w:hAnsi="Arial" w:cs="Arial"/>
          <w:b/>
        </w:rPr>
        <w:tab/>
        <w:t>do 1</w:t>
      </w:r>
      <w:r w:rsidR="006B226D" w:rsidRPr="00413CA0">
        <w:rPr>
          <w:rFonts w:ascii="Arial" w:hAnsi="Arial" w:cs="Arial"/>
          <w:b/>
        </w:rPr>
        <w:t>5</w:t>
      </w:r>
      <w:r w:rsidRPr="00413CA0">
        <w:rPr>
          <w:rFonts w:ascii="Arial" w:hAnsi="Arial" w:cs="Arial"/>
          <w:b/>
        </w:rPr>
        <w:t>. 1</w:t>
      </w:r>
      <w:r w:rsidR="006B226D" w:rsidRPr="00413CA0">
        <w:rPr>
          <w:rFonts w:ascii="Arial" w:hAnsi="Arial" w:cs="Arial"/>
          <w:b/>
        </w:rPr>
        <w:t>1</w:t>
      </w:r>
      <w:r w:rsidRPr="00413CA0">
        <w:rPr>
          <w:rFonts w:ascii="Arial" w:hAnsi="Arial" w:cs="Arial"/>
          <w:b/>
        </w:rPr>
        <w:t>. 2025</w:t>
      </w:r>
    </w:p>
    <w:p w14:paraId="78062E9F" w14:textId="77777777" w:rsidR="000B6BC4" w:rsidRPr="00413CA0" w:rsidRDefault="000B6BC4" w:rsidP="000B6BC4">
      <w:pPr>
        <w:pStyle w:val="Odstavecseseznamem"/>
        <w:tabs>
          <w:tab w:val="left" w:pos="426"/>
          <w:tab w:val="right" w:pos="9070"/>
        </w:tabs>
        <w:spacing w:line="240" w:lineRule="auto"/>
        <w:ind w:left="2835"/>
        <w:rPr>
          <w:rFonts w:ascii="Arial" w:hAnsi="Arial" w:cs="Arial"/>
          <w:b/>
        </w:rPr>
      </w:pPr>
    </w:p>
    <w:p w14:paraId="20377716" w14:textId="77777777" w:rsidR="000B6BC4" w:rsidRPr="00413CA0" w:rsidRDefault="000B6BC4" w:rsidP="000B6BC4">
      <w:pPr>
        <w:pStyle w:val="Odstavecseseznamem"/>
        <w:numPr>
          <w:ilvl w:val="0"/>
          <w:numId w:val="21"/>
        </w:numPr>
        <w:tabs>
          <w:tab w:val="right" w:pos="9070"/>
        </w:tabs>
        <w:spacing w:line="240" w:lineRule="auto"/>
        <w:ind w:left="2835" w:hanging="284"/>
        <w:rPr>
          <w:rFonts w:ascii="Arial" w:hAnsi="Arial" w:cs="Arial"/>
          <w:lang w:val="x-none"/>
        </w:rPr>
      </w:pPr>
      <w:r w:rsidRPr="00413CA0">
        <w:rPr>
          <w:rFonts w:ascii="Arial" w:hAnsi="Arial" w:cs="Arial"/>
          <w:lang w:val="x-none"/>
        </w:rPr>
        <w:t>Termín</w:t>
      </w:r>
      <w:r w:rsidRPr="00413CA0">
        <w:rPr>
          <w:rFonts w:ascii="Arial" w:hAnsi="Arial" w:cs="Arial"/>
        </w:rPr>
        <w:t xml:space="preserve"> </w:t>
      </w:r>
      <w:r w:rsidRPr="00413CA0">
        <w:rPr>
          <w:rFonts w:ascii="Arial" w:hAnsi="Arial" w:cs="Arial"/>
          <w:lang w:val="x-none"/>
        </w:rPr>
        <w:t>předání a</w:t>
      </w:r>
      <w:r w:rsidRPr="00413CA0">
        <w:rPr>
          <w:rFonts w:ascii="Arial" w:hAnsi="Arial" w:cs="Arial"/>
        </w:rPr>
        <w:t xml:space="preserve"> </w:t>
      </w:r>
      <w:r w:rsidRPr="00413CA0">
        <w:rPr>
          <w:rFonts w:ascii="Arial" w:hAnsi="Arial" w:cs="Arial"/>
          <w:lang w:val="x-none"/>
        </w:rPr>
        <w:t>převzetí</w:t>
      </w:r>
      <w:r w:rsidRPr="00413CA0">
        <w:rPr>
          <w:rFonts w:ascii="Arial" w:hAnsi="Arial" w:cs="Arial"/>
        </w:rPr>
        <w:t xml:space="preserve"> vysazené zeleně:</w:t>
      </w:r>
    </w:p>
    <w:p w14:paraId="0AE03B12" w14:textId="1F2C56DA" w:rsidR="000B6BC4" w:rsidRPr="00413CA0" w:rsidRDefault="000B6BC4" w:rsidP="000B6BC4">
      <w:pPr>
        <w:pStyle w:val="Odstavecseseznamem"/>
        <w:tabs>
          <w:tab w:val="right" w:pos="9070"/>
        </w:tabs>
        <w:spacing w:line="240" w:lineRule="auto"/>
        <w:ind w:left="2835"/>
        <w:jc w:val="both"/>
        <w:rPr>
          <w:rFonts w:ascii="Arial" w:hAnsi="Arial" w:cs="Arial"/>
          <w:b/>
        </w:rPr>
      </w:pPr>
      <w:r w:rsidRPr="00413CA0">
        <w:rPr>
          <w:rFonts w:ascii="Arial" w:hAnsi="Arial" w:cs="Arial"/>
          <w:lang w:val="x-none"/>
        </w:rPr>
        <w:t>(protokolární předání a převzetí</w:t>
      </w:r>
      <w:r w:rsidRPr="00413CA0">
        <w:rPr>
          <w:rFonts w:ascii="Arial" w:hAnsi="Arial" w:cs="Arial"/>
        </w:rPr>
        <w:t xml:space="preserve"> vysazené zeleně)</w:t>
      </w:r>
      <w:r w:rsidRPr="00413CA0">
        <w:rPr>
          <w:rFonts w:ascii="Arial" w:hAnsi="Arial" w:cs="Arial"/>
          <w:b/>
        </w:rPr>
        <w:t xml:space="preserve"> </w:t>
      </w:r>
      <w:r w:rsidRPr="00413CA0">
        <w:rPr>
          <w:rFonts w:ascii="Arial" w:hAnsi="Arial" w:cs="Arial"/>
          <w:b/>
        </w:rPr>
        <w:tab/>
        <w:t>1</w:t>
      </w:r>
      <w:r w:rsidR="006B226D" w:rsidRPr="00413CA0">
        <w:rPr>
          <w:rFonts w:ascii="Arial" w:hAnsi="Arial" w:cs="Arial"/>
          <w:b/>
        </w:rPr>
        <w:t>5</w:t>
      </w:r>
      <w:r w:rsidRPr="00413CA0">
        <w:rPr>
          <w:rFonts w:ascii="Arial" w:hAnsi="Arial" w:cs="Arial"/>
          <w:b/>
        </w:rPr>
        <w:t>.1</w:t>
      </w:r>
      <w:r w:rsidR="006B226D" w:rsidRPr="00413CA0">
        <w:rPr>
          <w:rFonts w:ascii="Arial" w:hAnsi="Arial" w:cs="Arial"/>
          <w:b/>
        </w:rPr>
        <w:t>1</w:t>
      </w:r>
      <w:r w:rsidRPr="00413CA0">
        <w:rPr>
          <w:rFonts w:ascii="Arial" w:hAnsi="Arial" w:cs="Arial"/>
          <w:b/>
        </w:rPr>
        <w:t>.</w:t>
      </w:r>
      <w:r w:rsidR="0072039F" w:rsidRPr="00413CA0">
        <w:rPr>
          <w:rFonts w:ascii="Arial" w:hAnsi="Arial" w:cs="Arial"/>
          <w:b/>
        </w:rPr>
        <w:t>2</w:t>
      </w:r>
      <w:r w:rsidRPr="00413CA0">
        <w:rPr>
          <w:rFonts w:ascii="Arial" w:hAnsi="Arial" w:cs="Arial"/>
          <w:b/>
        </w:rPr>
        <w:t>025</w:t>
      </w:r>
    </w:p>
    <w:p w14:paraId="7E1FE021" w14:textId="77777777" w:rsidR="0072039F" w:rsidRPr="00446A43" w:rsidRDefault="0072039F" w:rsidP="000B6BC4">
      <w:pPr>
        <w:pStyle w:val="Odstavecseseznamem"/>
        <w:tabs>
          <w:tab w:val="right" w:pos="9070"/>
        </w:tabs>
        <w:spacing w:line="240" w:lineRule="auto"/>
        <w:ind w:left="2835"/>
        <w:jc w:val="both"/>
        <w:rPr>
          <w:lang w:val="x-none"/>
        </w:rPr>
      </w:pPr>
    </w:p>
    <w:p w14:paraId="253F013F" w14:textId="22829EA7" w:rsidR="00245C7B"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3F72DEC6" w14:textId="7A1A5CD6" w:rsidR="00C447B2" w:rsidRPr="00B339CE" w:rsidRDefault="00245C7B" w:rsidP="00B339CE">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bookmarkStart w:id="22" w:name="_Hlk40281055"/>
    </w:p>
    <w:bookmarkEnd w:id="22"/>
    <w:p w14:paraId="03362185" w14:textId="77777777" w:rsidR="0013624A" w:rsidRDefault="0013624A" w:rsidP="00325832">
      <w:pPr>
        <w:jc w:val="center"/>
        <w:rPr>
          <w:rFonts w:ascii="Arial" w:hAnsi="Arial" w:cs="Arial"/>
          <w:b/>
          <w:u w:val="single"/>
        </w:rPr>
      </w:pPr>
    </w:p>
    <w:p w14:paraId="34D91F2F" w14:textId="4DC46A7D"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57988B79"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r w:rsidR="0013624A" w:rsidRPr="0013624A">
        <w:rPr>
          <w:rFonts w:ascii="Arial" w:hAnsi="Arial" w:cs="Arial"/>
        </w:rPr>
        <w:t>Vyzván k tomu bude zhotovitelem nejméně 5 pracovních dnů předem. O provedené prohlídce bude učiněn zápis do stavebního deníku technickým dozorem stavebníka.</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lastRenderedPageBreak/>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54885CCA" w:rsidR="009A6F40"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3" w:name="_Hlk72761536"/>
      <w:r w:rsidR="00D65CC9" w:rsidRPr="00213A8E">
        <w:rPr>
          <w:rFonts w:ascii="Arial" w:hAnsi="Arial" w:cs="Arial"/>
        </w:rPr>
        <w:t xml:space="preserve">odstranění </w:t>
      </w:r>
      <w:bookmarkStart w:id="24" w:name="_Hlk36121733"/>
      <w:r w:rsidR="00D65CC9" w:rsidRPr="00213A8E">
        <w:rPr>
          <w:rFonts w:ascii="Arial" w:hAnsi="Arial" w:cs="Arial"/>
        </w:rPr>
        <w:t>vad a nedodělků z přejímacího řízení nebo vydáním kolaudačního souhlasu (rozhodující je okolnost, která nastane dříve).</w:t>
      </w:r>
      <w:bookmarkEnd w:id="23"/>
      <w:bookmarkEnd w:id="24"/>
    </w:p>
    <w:p w14:paraId="0E5C9CC2" w14:textId="30DD2FCA" w:rsidR="00327E9F" w:rsidRPr="00327E9F" w:rsidRDefault="00327E9F" w:rsidP="00760936">
      <w:pPr>
        <w:pStyle w:val="Odstavecseseznamem"/>
        <w:numPr>
          <w:ilvl w:val="0"/>
          <w:numId w:val="9"/>
        </w:numPr>
        <w:jc w:val="both"/>
        <w:rPr>
          <w:rFonts w:ascii="Arial" w:hAnsi="Arial" w:cs="Arial"/>
        </w:rPr>
      </w:pPr>
      <w:r w:rsidRPr="00327E9F">
        <w:rPr>
          <w:rFonts w:ascii="Arial" w:hAnsi="Arial" w:cs="Arial"/>
        </w:rPr>
        <w:t>Zhotovitel je povinen vést evidenci o činnostech, které provádí sám nebo jeho dodavatelé ode dne, kdy byly zahájeny práce na výsadbě zeleně. Povinnost vést evidenci končí po ukončení tříleté péče o vysazený porost, popř. po odstranění vad a nedodělků dle zápisů z kontrolních dnů.</w:t>
      </w:r>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0132827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8F4EAD">
        <w:rPr>
          <w:rFonts w:ascii="Arial" w:hAnsi="Arial" w:cs="Arial"/>
        </w:rPr>
        <w:br/>
      </w:r>
      <w:r w:rsidRPr="00B109EB">
        <w:rPr>
          <w:rFonts w:ascii="Arial" w:hAnsi="Arial" w:cs="Arial"/>
        </w:rPr>
        <w:t xml:space="preserve">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3C7F7F80"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5" w:name="_Hlk13040347"/>
      <w:r w:rsidRPr="00B109EB">
        <w:rPr>
          <w:rFonts w:ascii="Arial" w:hAnsi="Arial" w:cs="Arial"/>
        </w:rPr>
        <w:t>které při provádění díla nezpracoval.</w:t>
      </w:r>
    </w:p>
    <w:p w14:paraId="288B053D" w14:textId="09C343C8"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6"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w:t>
      </w:r>
      <w:r w:rsidR="008F4EAD">
        <w:rPr>
          <w:rFonts w:ascii="Arial" w:hAnsi="Arial" w:cs="Arial"/>
        </w:rPr>
        <w:br/>
      </w:r>
      <w:r w:rsidR="005C7556" w:rsidRPr="005C7556">
        <w:rPr>
          <w:rFonts w:ascii="Arial" w:hAnsi="Arial" w:cs="Arial"/>
        </w:rPr>
        <w:t xml:space="preserve">o zajištění bezpečnosti a ochrany zdraví při činnosti nebo poskytování služeb mimo pracovněprávní vztahy (zákon </w:t>
      </w:r>
      <w:bookmarkEnd w:id="26"/>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5"/>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230C0682"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w:t>
      </w:r>
      <w:r w:rsidR="008F4EAD">
        <w:rPr>
          <w:rFonts w:ascii="Arial" w:hAnsi="Arial" w:cs="Arial"/>
        </w:rPr>
        <w:br/>
      </w:r>
      <w:r w:rsidRPr="00B109EB">
        <w:rPr>
          <w:rFonts w:ascii="Arial" w:hAnsi="Arial" w:cs="Arial"/>
        </w:rPr>
        <w:t>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1F6266B5"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w:t>
      </w:r>
      <w:r w:rsidR="008F4EAD">
        <w:rPr>
          <w:rFonts w:ascii="Arial" w:hAnsi="Arial" w:cs="Arial"/>
        </w:rPr>
        <w:br/>
      </w:r>
      <w:r w:rsidRPr="00B109EB">
        <w:rPr>
          <w:rFonts w:ascii="Arial" w:hAnsi="Arial" w:cs="Arial"/>
        </w:rPr>
        <w:t xml:space="preserve">v době jeho užití známo, že je škodlivý. Pokud tak zhotovitel učiní, je povinen na </w:t>
      </w:r>
      <w:r w:rsidRPr="00B109EB">
        <w:rPr>
          <w:rFonts w:ascii="Arial" w:hAnsi="Arial" w:cs="Arial"/>
        </w:rPr>
        <w:lastRenderedPageBreak/>
        <w:t xml:space="preserve">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1D0AF5C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doloží na vyzvání objednatele, nejpozději však v termínu předání a převzetí díla soubor certifikátů, či jiných průvodních dokladů rozhodujících materiálů užitých </w:t>
      </w:r>
      <w:r w:rsidR="008F4EAD">
        <w:rPr>
          <w:rFonts w:ascii="Arial" w:hAnsi="Arial" w:cs="Arial"/>
        </w:rPr>
        <w:br/>
      </w:r>
      <w:r w:rsidRPr="00B109EB">
        <w:rPr>
          <w:rFonts w:ascii="Arial" w:hAnsi="Arial" w:cs="Arial"/>
        </w:rPr>
        <w:t>k vybudování díla.</w:t>
      </w:r>
    </w:p>
    <w:p w14:paraId="0942F867" w14:textId="4884729B"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w:t>
      </w:r>
      <w:r w:rsidR="008F4EAD">
        <w:rPr>
          <w:rFonts w:ascii="Arial" w:hAnsi="Arial" w:cs="Arial"/>
        </w:rPr>
        <w:br/>
      </w:r>
      <w:r w:rsidRPr="00B109EB">
        <w:rPr>
          <w:rFonts w:ascii="Arial" w:hAnsi="Arial" w:cs="Arial"/>
        </w:rPr>
        <w:t>č. 499/2006 Sb.</w:t>
      </w:r>
    </w:p>
    <w:p w14:paraId="6940393E" w14:textId="7EC6BBAF"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291B32F8" w14:textId="37D6E796" w:rsidR="00327E9F" w:rsidRPr="00327E9F" w:rsidRDefault="00327E9F" w:rsidP="00760936">
      <w:pPr>
        <w:pStyle w:val="Odstavecseseznamem"/>
        <w:numPr>
          <w:ilvl w:val="0"/>
          <w:numId w:val="9"/>
        </w:numPr>
        <w:jc w:val="both"/>
        <w:rPr>
          <w:rFonts w:ascii="Arial" w:hAnsi="Arial" w:cs="Arial"/>
        </w:rPr>
      </w:pPr>
      <w:r w:rsidRPr="00327E9F">
        <w:rPr>
          <w:rFonts w:ascii="Arial" w:hAnsi="Arial" w:cs="Arial"/>
        </w:rPr>
        <w:t xml:space="preserve">Zhotovitel vyzve vlastníka (správce) inženýrských sítí k provedení kontroly obnaženého potrubí a před záhozem k provedení kontroly místa křížení a místa zásahu do ochranného pásma vedení nejméně 5 pracovních dnů předem. O provedených prohlídkách budou učiněny zápisy do stavebního deníku technickým dozorem stavebníka a vlastníkem (správcem) inženýrských sítí. </w:t>
      </w:r>
    </w:p>
    <w:p w14:paraId="5FE0F7B5" w14:textId="2AE73286"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Zhotovitel vyzve objednatele k převzetí zakrývaných konstrukcí nejméně 5 pracovních dnů předem. O provedené prohlídce bude učiněn zápis do stavebního deníku technickým dozorem</w:t>
      </w:r>
      <w:r w:rsidR="00327E9F">
        <w:rPr>
          <w:rFonts w:ascii="Arial" w:hAnsi="Arial" w:cs="Arial"/>
        </w:rPr>
        <w:t xml:space="preserve"> stavebníka</w:t>
      </w:r>
      <w:r w:rsidRPr="00BF1477">
        <w:rPr>
          <w:rFonts w:ascii="Arial" w:hAnsi="Arial" w:cs="Arial"/>
        </w:rPr>
        <w:t xml:space="preserve">.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1C2D7E30"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w:t>
      </w:r>
      <w:r w:rsidR="008F4EAD">
        <w:rPr>
          <w:rFonts w:ascii="Arial" w:hAnsi="Arial" w:cs="Arial"/>
        </w:rPr>
        <w:br/>
      </w:r>
      <w:r w:rsidRPr="007B4C8D">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327E9F">
      <w:pPr>
        <w:pStyle w:val="Odstavecseseznamem"/>
        <w:numPr>
          <w:ilvl w:val="0"/>
          <w:numId w:val="24"/>
        </w:numPr>
        <w:spacing w:after="0"/>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327E9F">
      <w:pPr>
        <w:pStyle w:val="Odstavecseseznamem"/>
        <w:numPr>
          <w:ilvl w:val="0"/>
          <w:numId w:val="24"/>
        </w:numPr>
        <w:spacing w:after="0"/>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327E9F">
      <w:pPr>
        <w:pStyle w:val="Odstavecseseznamem"/>
        <w:numPr>
          <w:ilvl w:val="0"/>
          <w:numId w:val="24"/>
        </w:numPr>
        <w:spacing w:after="0"/>
        <w:ind w:left="141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327E9F">
      <w:pPr>
        <w:pStyle w:val="Odstavecseseznamem"/>
        <w:numPr>
          <w:ilvl w:val="0"/>
          <w:numId w:val="24"/>
        </w:numPr>
        <w:spacing w:after="0"/>
        <w:ind w:left="141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184EB961"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8F4EAD">
        <w:rPr>
          <w:rFonts w:ascii="Arial" w:hAnsi="Arial" w:cs="Arial"/>
        </w:rPr>
        <w:br/>
      </w:r>
      <w:r w:rsidRPr="00213A8E">
        <w:rPr>
          <w:rFonts w:ascii="Arial" w:hAnsi="Arial" w:cs="Arial"/>
        </w:rPr>
        <w:t xml:space="preserve">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9735580" w:rsidR="000E32D5" w:rsidRDefault="000E32D5" w:rsidP="00FB44CA">
      <w:pPr>
        <w:pStyle w:val="Odstavecseseznamem"/>
        <w:numPr>
          <w:ilvl w:val="0"/>
          <w:numId w:val="10"/>
        </w:numPr>
        <w:jc w:val="both"/>
        <w:rPr>
          <w:rFonts w:ascii="Arial" w:hAnsi="Arial" w:cs="Arial"/>
        </w:rPr>
      </w:pPr>
      <w:bookmarkStart w:id="27"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8F4EAD">
        <w:rPr>
          <w:rFonts w:ascii="Arial" w:hAnsi="Arial" w:cs="Arial"/>
        </w:rPr>
        <w:t xml:space="preserve">výši </w:t>
      </w:r>
      <w:r w:rsidR="00B339CE" w:rsidRPr="008F4EAD">
        <w:rPr>
          <w:rFonts w:ascii="Arial" w:hAnsi="Arial" w:cs="Arial"/>
          <w:b/>
        </w:rPr>
        <w:t>10 000 000 Kč</w:t>
      </w:r>
      <w:r w:rsidRPr="008F4EAD">
        <w:rPr>
          <w:rFonts w:ascii="Arial" w:hAnsi="Arial" w:cs="Arial"/>
        </w:rPr>
        <w:t>.</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8F4EAD">
        <w:rPr>
          <w:rFonts w:ascii="Arial" w:hAnsi="Arial" w:cs="Arial"/>
        </w:rPr>
        <w:br/>
      </w:r>
      <w:r w:rsidRPr="0054723C">
        <w:rPr>
          <w:rFonts w:ascii="Arial" w:hAnsi="Arial" w:cs="Arial"/>
        </w:rPr>
        <w:t xml:space="preserve">v předchozí větě. Zhotovitel se dále zavazuje, že bude pojištěn také po dobu záruky </w:t>
      </w:r>
      <w:r w:rsidR="008F4EAD">
        <w:rPr>
          <w:rFonts w:ascii="Arial" w:hAnsi="Arial" w:cs="Arial"/>
        </w:rPr>
        <w:br/>
      </w:r>
      <w:r w:rsidRPr="0054723C">
        <w:rPr>
          <w:rFonts w:ascii="Arial" w:hAnsi="Arial" w:cs="Arial"/>
        </w:rPr>
        <w:t>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0AA0251B"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w:t>
      </w:r>
      <w:r w:rsidR="00015188">
        <w:rPr>
          <w:rFonts w:ascii="Arial" w:hAnsi="Arial" w:cs="Arial"/>
        </w:rPr>
        <w:br/>
      </w:r>
      <w:r w:rsidRPr="0040364B">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7"/>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1A81131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lastRenderedPageBreak/>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w:t>
      </w:r>
      <w:r w:rsidR="00015188">
        <w:rPr>
          <w:rFonts w:ascii="Arial" w:hAnsi="Arial" w:cs="Arial"/>
        </w:rPr>
        <w:br/>
      </w:r>
      <w:r w:rsidRPr="00B109EB">
        <w:rPr>
          <w:rFonts w:ascii="Arial" w:hAnsi="Arial" w:cs="Arial"/>
        </w:rPr>
        <w:t xml:space="preserve">a zhotovitel není v prodlení. Termíny plnění dle této smlouvy budou prodlouženy </w:t>
      </w:r>
      <w:r w:rsidR="00015188">
        <w:rPr>
          <w:rFonts w:ascii="Arial" w:hAnsi="Arial" w:cs="Arial"/>
        </w:rPr>
        <w:br/>
      </w:r>
      <w:r w:rsidRPr="00B109EB">
        <w:rPr>
          <w:rFonts w:ascii="Arial" w:hAnsi="Arial" w:cs="Arial"/>
        </w:rPr>
        <w:t>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8"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64C675F4"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w:t>
      </w:r>
      <w:r w:rsidR="00015188">
        <w:rPr>
          <w:rFonts w:ascii="Arial" w:hAnsi="Arial" w:cs="Arial"/>
        </w:rPr>
        <w:br/>
      </w:r>
      <w:r w:rsidR="007D58F4" w:rsidRPr="007D58F4">
        <w:rPr>
          <w:rFonts w:ascii="Arial" w:hAnsi="Arial" w:cs="Arial"/>
        </w:rPr>
        <w:t xml:space="preserve">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w:t>
      </w:r>
      <w:r w:rsidRPr="00B109EB">
        <w:rPr>
          <w:rFonts w:ascii="Arial" w:hAnsi="Arial" w:cs="Arial"/>
        </w:rPr>
        <w:lastRenderedPageBreak/>
        <w:t xml:space="preserve">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2CA8039C"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w:t>
      </w:r>
      <w:r w:rsidR="00015188">
        <w:rPr>
          <w:rFonts w:ascii="Arial" w:hAnsi="Arial" w:cs="Arial"/>
        </w:rPr>
        <w:br/>
      </w:r>
      <w:r w:rsidRPr="00B109EB">
        <w:rPr>
          <w:rFonts w:ascii="Arial" w:hAnsi="Arial" w:cs="Arial"/>
        </w:rPr>
        <w:t xml:space="preserve">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49F35B6"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015188">
        <w:rPr>
          <w:rFonts w:ascii="Arial" w:hAnsi="Arial" w:cs="Arial"/>
        </w:rPr>
        <w:br/>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2ADC703E" w:rsidR="007958B9" w:rsidRPr="00B109EB" w:rsidRDefault="001B1F81" w:rsidP="00FB44CA">
      <w:pPr>
        <w:pStyle w:val="Odstavecseseznamem"/>
        <w:numPr>
          <w:ilvl w:val="0"/>
          <w:numId w:val="20"/>
        </w:numPr>
        <w:jc w:val="both"/>
        <w:rPr>
          <w:rFonts w:ascii="Arial" w:hAnsi="Arial" w:cs="Arial"/>
        </w:rPr>
      </w:pPr>
      <w:r w:rsidRPr="001B1F81">
        <w:rPr>
          <w:rFonts w:ascii="Arial" w:hAnsi="Arial" w:cs="Arial"/>
        </w:rPr>
        <w:t xml:space="preserve">Kontrolních dnů se zúčastní zástupci objednatele příp. osob vykonávající funkci technického dozoru stavebníka, autorského dozoru, koordinátora BoZP a zástupce obce. Kontrolních dnů se mohou účastnit i zaměstnanci objednatele zařazení </w:t>
      </w:r>
      <w:r w:rsidR="00015188">
        <w:rPr>
          <w:rFonts w:ascii="Arial" w:hAnsi="Arial" w:cs="Arial"/>
        </w:rPr>
        <w:br/>
      </w:r>
      <w:r w:rsidRPr="001B1F81">
        <w:rPr>
          <w:rFonts w:ascii="Arial" w:hAnsi="Arial" w:cs="Arial"/>
        </w:rPr>
        <w:t>v Oddělení investičních činností</w:t>
      </w:r>
      <w:r w:rsidR="007D58F4" w:rsidRPr="007D58F4">
        <w:rPr>
          <w:rFonts w:ascii="Arial" w:hAnsi="Arial" w:cs="Arial"/>
        </w:rPr>
        <w:t>.</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E788BB0" w14:textId="77777777" w:rsidR="001041E8" w:rsidRDefault="001041E8" w:rsidP="006B54C6">
      <w:pPr>
        <w:pStyle w:val="Odstavecseseznamem"/>
        <w:jc w:val="both"/>
        <w:rPr>
          <w:rFonts w:ascii="Arial" w:hAnsi="Arial" w:cs="Arial"/>
          <w:u w:val="single"/>
        </w:rPr>
      </w:pPr>
    </w:p>
    <w:p w14:paraId="265EFB3C" w14:textId="6EEDA8FB"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13F3D686"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w:t>
      </w:r>
      <w:r w:rsidR="001B1F81" w:rsidRPr="001B1F81">
        <w:rPr>
          <w:rFonts w:ascii="Arial" w:hAnsi="Arial" w:cs="Arial"/>
        </w:rPr>
        <w:t xml:space="preserve">Krajský pozemkový úřad pro </w:t>
      </w:r>
      <w:r w:rsidR="000265D2">
        <w:rPr>
          <w:rFonts w:ascii="Arial" w:hAnsi="Arial" w:cs="Arial"/>
        </w:rPr>
        <w:t>Olomoucký</w:t>
      </w:r>
      <w:r w:rsidR="001B1F81" w:rsidRPr="001B1F81">
        <w:rPr>
          <w:rFonts w:ascii="Arial" w:hAnsi="Arial" w:cs="Arial"/>
        </w:rPr>
        <w:t xml:space="preserve"> kraj, Pobočka </w:t>
      </w:r>
      <w:r w:rsidR="000265D2">
        <w:rPr>
          <w:rFonts w:ascii="Arial" w:hAnsi="Arial" w:cs="Arial"/>
        </w:rPr>
        <w:t>Prostějov</w:t>
      </w:r>
      <w:r w:rsidR="001B1F81">
        <w:rPr>
          <w:rFonts w:ascii="Arial" w:hAnsi="Arial" w:cs="Arial"/>
        </w:rPr>
        <w:t>.</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C617D5E"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6DCAF0D8" w14:textId="65E9D643" w:rsidR="001B1F81" w:rsidRPr="00A518F3" w:rsidRDefault="001B1F81" w:rsidP="00A518F3">
      <w:pPr>
        <w:pStyle w:val="TSlneksmlouvy"/>
        <w:keepNext w:val="0"/>
        <w:numPr>
          <w:ilvl w:val="3"/>
          <w:numId w:val="20"/>
        </w:numPr>
        <w:spacing w:before="120" w:after="120" w:line="288" w:lineRule="auto"/>
        <w:ind w:left="1418" w:hanging="425"/>
        <w:jc w:val="both"/>
        <w:rPr>
          <w:rFonts w:cs="Arial"/>
          <w:b w:val="0"/>
          <w:szCs w:val="22"/>
          <w:u w:val="none"/>
        </w:rPr>
      </w:pPr>
      <w:r>
        <w:rPr>
          <w:rFonts w:cs="Arial"/>
          <w:b w:val="0"/>
          <w:szCs w:val="22"/>
          <w:u w:val="none"/>
        </w:rPr>
        <w:t>potvrzení o provedení archeologického průzkumu,</w:t>
      </w:r>
    </w:p>
    <w:p w14:paraId="1D867379" w14:textId="77777777" w:rsidR="001B1F81" w:rsidRPr="001B1F81" w:rsidRDefault="001B1F81" w:rsidP="001B1F81">
      <w:pPr>
        <w:pStyle w:val="TSlneksmlouvy"/>
        <w:keepNext w:val="0"/>
        <w:numPr>
          <w:ilvl w:val="3"/>
          <w:numId w:val="20"/>
        </w:numPr>
        <w:spacing w:before="120" w:after="120" w:line="288" w:lineRule="auto"/>
        <w:ind w:left="1418" w:hanging="425"/>
        <w:jc w:val="both"/>
        <w:rPr>
          <w:rFonts w:cs="Arial"/>
          <w:b w:val="0"/>
          <w:szCs w:val="22"/>
          <w:u w:val="none"/>
        </w:rPr>
      </w:pPr>
      <w:r w:rsidRPr="005C7999">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1F7C9E76" w14:textId="65CACE4B" w:rsidR="001B1F81" w:rsidRPr="00A518F3" w:rsidRDefault="00A518F3" w:rsidP="00A518F3">
      <w:pPr>
        <w:pStyle w:val="Odstavecseseznamem"/>
        <w:numPr>
          <w:ilvl w:val="0"/>
          <w:numId w:val="20"/>
        </w:numPr>
        <w:jc w:val="both"/>
        <w:rPr>
          <w:rFonts w:ascii="Arial" w:hAnsi="Arial" w:cs="Arial"/>
        </w:rPr>
      </w:pPr>
      <w:r w:rsidRPr="00A518F3">
        <w:rPr>
          <w:rFonts w:ascii="Arial" w:hAnsi="Arial" w:cs="Arial"/>
        </w:rPr>
        <w:t xml:space="preserve">Objednatel je povinen nejpozději do 5 pracovních dnů ode dne obdržení oznámení </w:t>
      </w:r>
      <w:r w:rsidR="00015188">
        <w:rPr>
          <w:rFonts w:ascii="Arial" w:hAnsi="Arial" w:cs="Arial"/>
        </w:rPr>
        <w:br/>
      </w:r>
      <w:r w:rsidRPr="00A518F3">
        <w:rPr>
          <w:rFonts w:ascii="Arial" w:hAnsi="Arial" w:cs="Arial"/>
        </w:rPr>
        <w:t>o dokončení díla zahájit přejímací řízení a řádně v něm pokračovat.</w:t>
      </w:r>
    </w:p>
    <w:p w14:paraId="2E688E16" w14:textId="3058EFEF"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termínem sjednaným ve smlouvě, </w:t>
      </w:r>
      <w:r w:rsidR="00015188">
        <w:rPr>
          <w:rFonts w:ascii="Arial" w:hAnsi="Arial" w:cs="Arial"/>
        </w:rPr>
        <w:br/>
      </w:r>
      <w:r w:rsidRPr="0054723C">
        <w:rPr>
          <w:rFonts w:ascii="Arial" w:hAnsi="Arial" w:cs="Arial"/>
        </w:rPr>
        <w:t>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1B1F81">
      <w:pPr>
        <w:pStyle w:val="Odstavecseseznamem"/>
        <w:numPr>
          <w:ilvl w:val="0"/>
          <w:numId w:val="20"/>
        </w:numPr>
        <w:spacing w:after="0"/>
        <w:ind w:left="714" w:hanging="357"/>
        <w:jc w:val="both"/>
        <w:rPr>
          <w:rFonts w:ascii="Arial" w:hAnsi="Arial" w:cs="Arial"/>
        </w:rPr>
      </w:pPr>
      <w:r w:rsidRPr="00B109EB">
        <w:rPr>
          <w:rFonts w:ascii="Arial" w:hAnsi="Arial" w:cs="Arial"/>
        </w:rPr>
        <w:lastRenderedPageBreak/>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1B1F81">
      <w:pPr>
        <w:pStyle w:val="TSlneksmlouvy"/>
        <w:keepNext w:val="0"/>
        <w:numPr>
          <w:ilvl w:val="0"/>
          <w:numId w:val="20"/>
        </w:numPr>
        <w:spacing w:before="0" w:after="120" w:line="288" w:lineRule="auto"/>
        <w:ind w:left="714" w:hanging="357"/>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6B072787" w14:textId="77777777" w:rsidR="001B1F81" w:rsidRPr="00BE7A9A" w:rsidRDefault="001B1F81" w:rsidP="001B1F81">
      <w:pPr>
        <w:pStyle w:val="TSlneksmlouvy"/>
        <w:keepNext w:val="0"/>
        <w:numPr>
          <w:ilvl w:val="2"/>
          <w:numId w:val="20"/>
        </w:numPr>
        <w:spacing w:before="60" w:after="0" w:line="240" w:lineRule="auto"/>
        <w:ind w:left="1134" w:hanging="284"/>
        <w:jc w:val="both"/>
        <w:rPr>
          <w:rFonts w:cs="Arial"/>
          <w:b w:val="0"/>
          <w:szCs w:val="22"/>
          <w:u w:val="none"/>
        </w:rPr>
      </w:pPr>
      <w:bookmarkStart w:id="29" w:name="_Ref376427298"/>
      <w:r w:rsidRPr="00BE7A9A">
        <w:rPr>
          <w:rFonts w:cs="Arial"/>
          <w:b w:val="0"/>
          <w:szCs w:val="22"/>
          <w:u w:val="none"/>
        </w:rPr>
        <w:t>Dílo bylo dokončeno v souladu s touto smlouvou v rozsahu dle Čl. II. a v termínu dle Čl. V. této smlouvy.</w:t>
      </w:r>
      <w:bookmarkEnd w:id="29"/>
    </w:p>
    <w:p w14:paraId="4AF4F76E" w14:textId="77777777" w:rsidR="001B1F81" w:rsidRPr="00BE7A9A" w:rsidRDefault="001B1F81" w:rsidP="001B1F81">
      <w:pPr>
        <w:pStyle w:val="TSlneksmlouvy"/>
        <w:keepNext w:val="0"/>
        <w:numPr>
          <w:ilvl w:val="2"/>
          <w:numId w:val="20"/>
        </w:numPr>
        <w:spacing w:before="60" w:after="0" w:line="240" w:lineRule="auto"/>
        <w:ind w:left="1134" w:hanging="284"/>
        <w:jc w:val="both"/>
        <w:rPr>
          <w:rFonts w:cs="Arial"/>
          <w:b w:val="0"/>
          <w:szCs w:val="22"/>
          <w:u w:val="none"/>
        </w:rPr>
      </w:pPr>
      <w:r w:rsidRPr="00BE7A9A">
        <w:rPr>
          <w:rFonts w:cs="Arial"/>
          <w:b w:val="0"/>
          <w:szCs w:val="22"/>
          <w:u w:val="none"/>
        </w:rPr>
        <w:t xml:space="preserve">O předání a převzetí díla bude vyhotoven protokol, jenž byl podepsán osobami oprávněnými jednat za objednatele a zhotovitele. V tomto protokolu musí být vždy uvedeno, zda bylo dílo </w:t>
      </w:r>
      <w:r w:rsidRPr="00BE7A9A">
        <w:rPr>
          <w:rFonts w:cs="Arial"/>
          <w:szCs w:val="22"/>
          <w:u w:val="none"/>
        </w:rPr>
        <w:t>převzato s výhradami</w:t>
      </w:r>
      <w:r w:rsidRPr="00BE7A9A">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E7A9A">
        <w:rPr>
          <w:rFonts w:cs="Arial"/>
          <w:szCs w:val="22"/>
          <w:u w:val="none"/>
        </w:rPr>
        <w:t>bez výhrad</w:t>
      </w:r>
      <w:r w:rsidRPr="00BE7A9A">
        <w:rPr>
          <w:rFonts w:cs="Arial"/>
          <w:b w:val="0"/>
          <w:szCs w:val="22"/>
          <w:u w:val="none"/>
        </w:rPr>
        <w:t>. V protokolu o předání a převzetí díla bude uvedeno zejména:</w:t>
      </w:r>
    </w:p>
    <w:p w14:paraId="32C52003"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hodnocení prací, zejména jejich jakostí,</w:t>
      </w:r>
    </w:p>
    <w:p w14:paraId="4F69DFE4"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prohlášení objednatele, že předávané dílo nebo jeho část přejímá,</w:t>
      </w:r>
    </w:p>
    <w:p w14:paraId="2BBF0EA3"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soupis zjištěných vad a nedodělků a dohodnuté lhůty k jejich bezplatnému odstranění, způsobu odstranění, popř. sleva z ceny díla,</w:t>
      </w:r>
    </w:p>
    <w:p w14:paraId="5BA150C4"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dohoda o jiných právech z odpovědnosti za vady (prodloužení záruční lhůty).</w:t>
      </w:r>
    </w:p>
    <w:p w14:paraId="56A448F7"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Nedojde-li k dohodě, uvedou se v zápise stanoviska obou stran.</w:t>
      </w:r>
    </w:p>
    <w:p w14:paraId="77901CCB" w14:textId="77777777" w:rsidR="001B1F81" w:rsidRPr="00BE7A9A" w:rsidRDefault="001B1F81" w:rsidP="001B1F81">
      <w:pPr>
        <w:pStyle w:val="TSlneksmlouvy"/>
        <w:keepNext w:val="0"/>
        <w:numPr>
          <w:ilvl w:val="2"/>
          <w:numId w:val="20"/>
        </w:numPr>
        <w:spacing w:before="60" w:after="0" w:line="240" w:lineRule="auto"/>
        <w:ind w:left="1134" w:hanging="284"/>
        <w:jc w:val="both"/>
        <w:rPr>
          <w:rFonts w:cs="Arial"/>
          <w:b w:val="0"/>
          <w:szCs w:val="22"/>
          <w:u w:val="none"/>
        </w:rPr>
      </w:pPr>
      <w:bookmarkStart w:id="30" w:name="_Ref376427534"/>
      <w:r w:rsidRPr="00BE7A9A">
        <w:rPr>
          <w:rFonts w:cs="Arial"/>
          <w:b w:val="0"/>
          <w:szCs w:val="22"/>
          <w:u w:val="none"/>
        </w:rPr>
        <w:t>Staveniště bylo vyklizeno a případné úpravy okolí byly provedeny do 15 kalendářních dnů po předání a převzetí díla.</w:t>
      </w:r>
      <w:bookmarkEnd w:id="30"/>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5883D43"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lastRenderedPageBreak/>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293A732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odpovídá za vady, jež má dílo v době jeho předání a převzetí a dále odpovídá za vady díla zjištěné po celou dobu záruční lhůty (záruka za jakost).</w:t>
      </w:r>
    </w:p>
    <w:p w14:paraId="425FD3B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poskytne objednateli, popř. budoucímu nabyvateli zrealizovaných společných zařízení, záruku za jakost díla v délce 60 měsíců ode dne předání a převzetí díla. Minimálně po tuto dobu zodpovídá zhotovitel za to, že dílo bude způsobilé k obvyklému účelu, zachová si touto smlouvou stanovené vlastnosti a bude odpovídat požadavkům platných právních předpisů a norem.</w:t>
      </w:r>
    </w:p>
    <w:p w14:paraId="7149F0B0"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poskytne záruku za jakost vysazené zeleně v délce 36 měsíců ode dne předání a převzetí vysazené zeleně, tj. ode dne skončení 3leté následné péče.</w:t>
      </w:r>
    </w:p>
    <w:p w14:paraId="3CA38EA4"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69A4096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5509E732"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Po dobu záruky za jakost se zhotovitel zavazuje bezplatně odstranit  vady  uplatněné objednatelem bezodkladně, nejpozději však do 30 kalendářních dnů od doručení </w:t>
      </w:r>
      <w:r w:rsidRPr="006D6A9E">
        <w:rPr>
          <w:rFonts w:ascii="Arial" w:hAnsi="Arial" w:cs="Arial"/>
        </w:rPr>
        <w:lastRenderedPageBreak/>
        <w:t xml:space="preserve">reklamace, pokud se smluvní strany nedohodnou jinak. Na odstraněné vady se rovněž vztahuje záruka v délce dle předchozího odstavce tohoto článku, a to ve lhůtách počínajících dnem jejich odstranění. </w:t>
      </w:r>
    </w:p>
    <w:p w14:paraId="77F7522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neodpovídá za vady díla, které byly způsobeny objednatelem, třetí osobou nebo vyšší mocí, případně běžným opotřebením.</w:t>
      </w:r>
    </w:p>
    <w:p w14:paraId="6616F4E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19BE739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A649B94"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40B15A0D"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Odstranění vad a nedodělků bude potvrzeno zápisem o jejich odstranění podepsaným zástupci smluvních stran.</w:t>
      </w:r>
    </w:p>
    <w:p w14:paraId="6ED8840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se zavázal při provádění díla dodržet vytyčenou vlastnickou hranici pozemků určených ke stavbě dle projektové dokumentace pro provádění stavby a pozemku určeného pro náhradní výsadbu. O vadu díla se jedná rovněž 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034E028C"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62C46E0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24BDF31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odpovídá též za škodu způsobenou okolnostmi, které mají původ v povaze strojů, přístrojů nebo jiných věcí, které zhotovitel použil nebo hodlal použít při provádění díla.</w:t>
      </w:r>
    </w:p>
    <w:p w14:paraId="26237D18"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Záruční lhůta neběží po dobu, po kterou objednatel nemohl předmět díla užívat pro vady díla, za které zhotovitel odpovídá. </w:t>
      </w:r>
    </w:p>
    <w:p w14:paraId="3A82BCFD"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99036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NPO, zavazuje se zhotovitel objednateli uhradit do 30 kalendářních dnů vzniklou škodu. Totéž platí v případě, pokud by objednateli nebyly </w:t>
      </w:r>
      <w:r w:rsidRPr="006D6A9E">
        <w:rPr>
          <w:rFonts w:ascii="Arial" w:hAnsi="Arial" w:cs="Arial"/>
        </w:rPr>
        <w:lastRenderedPageBreak/>
        <w:t>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3D23BFC3" w14:textId="42E337BF" w:rsidR="006D6A9E" w:rsidRPr="006D6A9E" w:rsidRDefault="006D6A9E" w:rsidP="006D6A9E">
      <w:pPr>
        <w:pStyle w:val="Odstavecseseznamem"/>
        <w:numPr>
          <w:ilvl w:val="0"/>
          <w:numId w:val="88"/>
        </w:numPr>
        <w:jc w:val="both"/>
        <w:rPr>
          <w:rFonts w:ascii="Arial" w:hAnsi="Arial" w:cs="Arial"/>
        </w:rPr>
      </w:pPr>
      <w:bookmarkStart w:id="31" w:name="_Ref376379662"/>
      <w:r w:rsidRPr="006D6A9E">
        <w:rPr>
          <w:rFonts w:ascii="Arial" w:hAnsi="Arial" w:cs="Arial"/>
        </w:rPr>
        <w:t>Zhotovitel se zavazuje uhradit smluvní pokutu ve výši 0,</w:t>
      </w:r>
      <w:r w:rsidR="009F1000">
        <w:rPr>
          <w:rFonts w:ascii="Arial" w:hAnsi="Arial" w:cs="Arial"/>
        </w:rPr>
        <w:t>5</w:t>
      </w:r>
      <w:r w:rsidRPr="006D6A9E">
        <w:rPr>
          <w:rFonts w:ascii="Arial" w:hAnsi="Arial" w:cs="Arial"/>
        </w:rPr>
        <w:t xml:space="preserve"> % z celkové ceny díla bez DPH za každý i započatý kalendářní den prodlení s termínem zahájení prací dle této smlouvy.</w:t>
      </w:r>
      <w:bookmarkEnd w:id="31"/>
    </w:p>
    <w:p w14:paraId="1F806AAB" w14:textId="3B36AA80" w:rsidR="006D6A9E" w:rsidRPr="006D6A9E" w:rsidRDefault="006D6A9E" w:rsidP="006D6A9E">
      <w:pPr>
        <w:pStyle w:val="Odstavecseseznamem"/>
        <w:numPr>
          <w:ilvl w:val="0"/>
          <w:numId w:val="88"/>
        </w:numPr>
        <w:jc w:val="both"/>
        <w:rPr>
          <w:rFonts w:ascii="Arial" w:hAnsi="Arial" w:cs="Arial"/>
        </w:rPr>
      </w:pPr>
      <w:bookmarkStart w:id="32" w:name="_Ref376379668"/>
      <w:r w:rsidRPr="006D6A9E">
        <w:rPr>
          <w:rFonts w:ascii="Arial" w:hAnsi="Arial" w:cs="Arial"/>
        </w:rPr>
        <w:t>Zhotovitel se zavazuje uhradit smluvní pokutu ve výši 0,</w:t>
      </w:r>
      <w:r w:rsidR="00045331">
        <w:rPr>
          <w:rFonts w:ascii="Arial" w:hAnsi="Arial" w:cs="Arial"/>
        </w:rPr>
        <w:t>5</w:t>
      </w:r>
      <w:r w:rsidRPr="006D6A9E">
        <w:rPr>
          <w:rFonts w:ascii="Arial" w:hAnsi="Arial" w:cs="Arial"/>
        </w:rPr>
        <w:t xml:space="preserve"> % z celkové ceny díla bez DPH</w:t>
      </w:r>
      <w:r w:rsidRPr="006D6A9E" w:rsidDel="00275DB5">
        <w:rPr>
          <w:rFonts w:ascii="Arial" w:hAnsi="Arial" w:cs="Arial"/>
        </w:rPr>
        <w:t xml:space="preserve"> </w:t>
      </w:r>
      <w:r w:rsidRPr="006D6A9E">
        <w:rPr>
          <w:rFonts w:ascii="Arial" w:hAnsi="Arial" w:cs="Arial"/>
        </w:rPr>
        <w:t>za každý i započatý kalendářní den prodlení s dokončením stavby dle této smlouvy.</w:t>
      </w:r>
      <w:bookmarkEnd w:id="32"/>
      <w:r w:rsidRPr="006D6A9E">
        <w:rPr>
          <w:rFonts w:ascii="Arial" w:hAnsi="Arial" w:cs="Arial"/>
        </w:rPr>
        <w:t xml:space="preserve"> </w:t>
      </w:r>
    </w:p>
    <w:p w14:paraId="1C88D8E5" w14:textId="4986D8B8"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se zavazuje uhradit smluvní pokutu ve výši 0,5 % z celkové ceny díla bez DPH</w:t>
      </w:r>
      <w:r w:rsidRPr="006D6A9E" w:rsidDel="00275DB5">
        <w:rPr>
          <w:rFonts w:ascii="Arial" w:hAnsi="Arial" w:cs="Arial"/>
        </w:rPr>
        <w:t xml:space="preserve"> </w:t>
      </w:r>
      <w:r w:rsidRPr="006D6A9E">
        <w:rPr>
          <w:rFonts w:ascii="Arial" w:hAnsi="Arial" w:cs="Arial"/>
        </w:rPr>
        <w:t xml:space="preserve">za každý i započatý kalendářní den prodlení s předáním díla dle této smlouvy. </w:t>
      </w:r>
    </w:p>
    <w:p w14:paraId="48F59A90"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a nedodělků. </w:t>
      </w:r>
    </w:p>
    <w:p w14:paraId="11376A32"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neodstraní objednatelem uplatněnou vadu díla ve sjednaném termínu, je povinen uhradit objednateli smluvní pokutu ve výši 0,05 % z celkové ceny díla bez DPH, za každou uplatněnou vadu.</w:t>
      </w:r>
    </w:p>
    <w:p w14:paraId="15F1B88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Za porušení povinnosti mlčenlivosti dle této smlouvy je zhotovitel povinen uhradit objednateli smluvní pokutu ve výši 100.000,- Kč, a to za každý jednotlivý případ porušení povinnosti.</w:t>
      </w:r>
    </w:p>
    <w:p w14:paraId="754043D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Za prodlení s uvedením staveniště do původního stavu oproti dohodnutému harmonogramu uhradí zhotovitel objednateli smluvní pokutu ve výši 0,03 % z celkové ceny díla bez DPH za každý i započatý den prodlení.</w:t>
      </w:r>
    </w:p>
    <w:p w14:paraId="3D778F88" w14:textId="77777777" w:rsidR="006D6A9E" w:rsidRPr="006D6A9E" w:rsidRDefault="006D6A9E" w:rsidP="006D6A9E">
      <w:pPr>
        <w:pStyle w:val="Odstavecseseznamem"/>
        <w:numPr>
          <w:ilvl w:val="0"/>
          <w:numId w:val="88"/>
        </w:numPr>
        <w:jc w:val="both"/>
        <w:rPr>
          <w:rFonts w:ascii="Arial" w:hAnsi="Arial" w:cs="Arial"/>
        </w:rPr>
      </w:pPr>
      <w:bookmarkStart w:id="33" w:name="_Hlk100739751"/>
      <w:r w:rsidRPr="006D6A9E">
        <w:rPr>
          <w:rFonts w:ascii="Arial" w:hAnsi="Arial" w:cs="Arial"/>
        </w:rPr>
        <w:t>Pokud zhotovitel poruší povinnosti vyplývající z ustanovení Čl. VII bod 1, je povinen uhradit objednateli smluvní pokutu ve výši 5.000 Kč za každé jednotlivé porušení povinností.</w:t>
      </w:r>
    </w:p>
    <w:p w14:paraId="2ECA3B22"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2, je povinen uhradit objednateli smluvní pokutu ve výši 5.000 Kč za každé jednotlivé porušení povinností.</w:t>
      </w:r>
    </w:p>
    <w:p w14:paraId="1F4B6251"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3, je povinen uhradit objednateli smluvní pokutu ve výši 10.000 Kč za každé jednotlivé porušení povinností.</w:t>
      </w:r>
    </w:p>
    <w:p w14:paraId="2A07848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12, je povinen uhradit objednateli smluvní pokutu ve výši 100.000 Kč.</w:t>
      </w:r>
    </w:p>
    <w:p w14:paraId="7D743DB4"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18, je povinen uhradit objednateli smluvní pokutu ve výši 10.000 Kč za každé jednotlivé porušení povinností.</w:t>
      </w:r>
    </w:p>
    <w:p w14:paraId="6F701C9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19, je povinen uhradit objednateli smluvní pokutu ve výši 10.000 Kč za každé jednotlivé porušení povinností.</w:t>
      </w:r>
    </w:p>
    <w:p w14:paraId="3B05FD50"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 vyplývající z ustanovení Čl. VII bod 20, je povinen uhradit objednateli smluvní pokutu ve výši 50.000 Kč za každé jednotlivé porušení povinnosti.</w:t>
      </w:r>
    </w:p>
    <w:p w14:paraId="6FD3B6E8"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nevyzve objednatele ke kontrole a prověření prací dle Čl. VII bod 22, je povinen uhradit objednateli smluvní pokutu ve výši 30.000 Kč, a to za každé jednotlivé porušení povinností.</w:t>
      </w:r>
    </w:p>
    <w:p w14:paraId="281CE21C"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lastRenderedPageBreak/>
        <w:t>Pokud zhotovitel nevyzve objednatele ke kontrole a prověření prací dle Čl. VII bod 23, je povinen uhradit objednateli smluvní pokutu ve výši 30.000 Kč, a to za každé jednotlivé porušení povinností</w:t>
      </w:r>
    </w:p>
    <w:p w14:paraId="771B218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Zjistí-li Objednatel porušení kterékoliv povinnosti vyplývající z čl. VII bodu 24 této smlouvy, je oprávněn po Zhotoviteli požadovat a Zhotovitel je povinen uhradit smluvní pokutu ve výši 10.000 za každý zjištěný případ.</w:t>
      </w:r>
    </w:p>
    <w:p w14:paraId="66E19A85" w14:textId="77777777" w:rsidR="006D6A9E" w:rsidRPr="006D6A9E" w:rsidRDefault="006D6A9E" w:rsidP="006D6A9E">
      <w:pPr>
        <w:pStyle w:val="Odstavecseseznamem"/>
        <w:numPr>
          <w:ilvl w:val="0"/>
          <w:numId w:val="88"/>
        </w:numPr>
        <w:jc w:val="both"/>
        <w:rPr>
          <w:rFonts w:ascii="Arial" w:hAnsi="Arial" w:cs="Arial"/>
        </w:rPr>
      </w:pPr>
      <w:bookmarkStart w:id="34" w:name="_Hlk18923890"/>
      <w:r w:rsidRPr="006D6A9E">
        <w:rPr>
          <w:rFonts w:ascii="Arial" w:hAnsi="Arial" w:cs="Arial"/>
        </w:rPr>
        <w:t>V případech nedodržení povinností zhotovitele, vyplývajících z ustanovení v Čl. IV, odst. 5, Čl. VIII odst. 2 a 3, Čl. X odst. 14 a 20, Čl. XIII, odst. 5 této smlouvy, se sjednává smluvní pokuta ve výši 10.000 Kč za každý jednotlivý případ porušení povinnosti zhotovitele.</w:t>
      </w:r>
    </w:p>
    <w:p w14:paraId="77F1CAF0"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 vyplývající z ustanovení čl. XVII bod 14, je povinen uhradit objednateli smluvní pokutu ve výši 40.000 Kč.</w:t>
      </w:r>
    </w:p>
    <w:bookmarkEnd w:id="34"/>
    <w:p w14:paraId="1203453D"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 stanovené pokuty.</w:t>
      </w:r>
    </w:p>
    <w:p w14:paraId="2283E5F1"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bookmarkEnd w:id="33"/>
    <w:p w14:paraId="350666A5" w14:textId="77777777" w:rsidR="00B43DB9" w:rsidRPr="008E2BFD" w:rsidRDefault="00B43DB9" w:rsidP="00BF1477">
      <w:pPr>
        <w:pStyle w:val="Odstavecseseznamem"/>
        <w:jc w:val="both"/>
        <w:rPr>
          <w:rFonts w:ascii="Arial" w:hAnsi="Arial" w:cs="Arial"/>
        </w:rPr>
      </w:pPr>
    </w:p>
    <w:p w14:paraId="519C9245" w14:textId="24EDE916" w:rsidR="005B4750" w:rsidRPr="00B109EB" w:rsidRDefault="003D21B7" w:rsidP="00EF6D19">
      <w:pPr>
        <w:spacing w:line="240" w:lineRule="auto"/>
        <w:jc w:val="center"/>
        <w:rPr>
          <w:rFonts w:ascii="Arial" w:hAnsi="Arial" w:cs="Arial"/>
          <w:b/>
        </w:rPr>
      </w:pPr>
      <w:r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6D6A9E" w:rsidRDefault="00943F4A" w:rsidP="00FB44CA">
      <w:pPr>
        <w:pStyle w:val="Odstavecseseznamem"/>
        <w:numPr>
          <w:ilvl w:val="2"/>
          <w:numId w:val="15"/>
        </w:numPr>
        <w:jc w:val="both"/>
        <w:rPr>
          <w:rFonts w:ascii="Arial" w:hAnsi="Arial" w:cs="Arial"/>
        </w:rPr>
      </w:pPr>
      <w:r w:rsidRPr="00B109EB">
        <w:rPr>
          <w:rFonts w:ascii="Arial" w:hAnsi="Arial" w:cs="Arial"/>
        </w:rPr>
        <w:t xml:space="preserve">neoprávněného zastavení či přerušení prací na díle na dobu delší než </w:t>
      </w:r>
      <w:r w:rsidRPr="006D6A9E">
        <w:rPr>
          <w:rFonts w:ascii="Arial" w:hAnsi="Arial" w:cs="Arial"/>
        </w:rPr>
        <w:t>15 kalendářních dnů v rozporu s touto smlouvou,</w:t>
      </w:r>
    </w:p>
    <w:p w14:paraId="1C87F870" w14:textId="4F22AD04" w:rsidR="00943F4A" w:rsidRPr="006D6A9E" w:rsidRDefault="00943F4A" w:rsidP="00FB44CA">
      <w:pPr>
        <w:pStyle w:val="Odstavecseseznamem"/>
        <w:numPr>
          <w:ilvl w:val="2"/>
          <w:numId w:val="15"/>
        </w:numPr>
        <w:jc w:val="both"/>
        <w:rPr>
          <w:rFonts w:ascii="Arial" w:hAnsi="Arial" w:cs="Arial"/>
        </w:rPr>
      </w:pPr>
      <w:r w:rsidRPr="006D6A9E">
        <w:rPr>
          <w:rFonts w:ascii="Arial" w:hAnsi="Arial" w:cs="Arial"/>
        </w:rPr>
        <w:t>kdy zhotovitel využil k plnění př</w:t>
      </w:r>
      <w:r w:rsidR="008756DA" w:rsidRPr="006D6A9E">
        <w:rPr>
          <w:rFonts w:ascii="Arial" w:hAnsi="Arial" w:cs="Arial"/>
        </w:rPr>
        <w:t xml:space="preserve">edmětu této smlouvy </w:t>
      </w:r>
      <w:r w:rsidR="0081284C" w:rsidRPr="006D6A9E">
        <w:rPr>
          <w:rFonts w:ascii="Arial" w:hAnsi="Arial" w:cs="Arial"/>
        </w:rPr>
        <w:t>poddodavatele</w:t>
      </w:r>
      <w:r w:rsidRPr="006D6A9E">
        <w:rPr>
          <w:rFonts w:ascii="Arial" w:hAnsi="Arial" w:cs="Arial"/>
        </w:rPr>
        <w:t xml:space="preserve"> v rozporu s nabídkou zhotovitele v rámci zadávacího řízení na Veřejnou zakázku nebo bez předchozího souhlasu objednatele, </w:t>
      </w:r>
    </w:p>
    <w:p w14:paraId="27529C08" w14:textId="7D44FCAF" w:rsidR="00943F4A" w:rsidRPr="00B109EB" w:rsidRDefault="00943F4A" w:rsidP="00FB44CA">
      <w:pPr>
        <w:pStyle w:val="Odstavecseseznamem"/>
        <w:numPr>
          <w:ilvl w:val="2"/>
          <w:numId w:val="15"/>
        </w:numPr>
        <w:jc w:val="both"/>
        <w:rPr>
          <w:rFonts w:ascii="Arial" w:hAnsi="Arial" w:cs="Arial"/>
        </w:rPr>
      </w:pPr>
      <w:r w:rsidRPr="006D6A9E">
        <w:rPr>
          <w:rFonts w:ascii="Arial" w:hAnsi="Arial" w:cs="Arial"/>
        </w:rPr>
        <w:t>kdy vyjde najevo, že zhotovitel uvedl v rámci zadávacího</w:t>
      </w:r>
      <w:r w:rsidR="006D6A9E" w:rsidRPr="006D6A9E">
        <w:rPr>
          <w:rFonts w:ascii="Arial" w:hAnsi="Arial" w:cs="Arial"/>
        </w:rPr>
        <w:t xml:space="preserve"> </w:t>
      </w:r>
      <w:r w:rsidRPr="006D6A9E">
        <w:rPr>
          <w:rFonts w:ascii="Arial" w:hAnsi="Arial" w:cs="Arial"/>
        </w:rPr>
        <w:t>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lastRenderedPageBreak/>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5"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5"/>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43D1065D" w:rsidR="00943F4A" w:rsidRPr="00B109EB" w:rsidRDefault="00D858F6" w:rsidP="00FB44CA">
      <w:pPr>
        <w:pStyle w:val="Odstavecseseznamem"/>
        <w:numPr>
          <w:ilvl w:val="0"/>
          <w:numId w:val="15"/>
        </w:numPr>
        <w:jc w:val="both"/>
        <w:rPr>
          <w:rFonts w:ascii="Arial" w:hAnsi="Arial" w:cs="Arial"/>
        </w:rPr>
      </w:pPr>
      <w:bookmarkStart w:id="3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6"/>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6D6A9E">
        <w:rPr>
          <w:rFonts w:ascii="Arial" w:hAnsi="Arial" w:cs="Arial"/>
        </w:rPr>
        <w:t xml:space="preserve"> </w:t>
      </w:r>
      <w:r w:rsidR="00943F4A" w:rsidRPr="00B109EB">
        <w:rPr>
          <w:rFonts w:ascii="Arial" w:hAnsi="Arial" w:cs="Arial"/>
        </w:rPr>
        <w:t>převzít a zhotovitel se zavazuje předat dosud provedené práce i</w:t>
      </w:r>
      <w:r w:rsidR="006D6A9E">
        <w:rPr>
          <w:rFonts w:ascii="Arial" w:hAnsi="Arial" w:cs="Arial"/>
        </w:rPr>
        <w:t> </w:t>
      </w:r>
      <w:r w:rsidR="00943F4A" w:rsidRPr="00B109EB">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6D6A9E">
        <w:rPr>
          <w:rFonts w:ascii="Arial" w:hAnsi="Arial" w:cs="Arial"/>
        </w:rPr>
        <w:t> </w:t>
      </w:r>
      <w:r w:rsidR="00943F4A" w:rsidRPr="00B109EB">
        <w:rPr>
          <w:rFonts w:ascii="Arial" w:hAnsi="Arial" w:cs="Arial"/>
        </w:rPr>
        <w:t>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79277C73"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5EF971C0"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w:t>
      </w:r>
      <w:r w:rsidRPr="0D0362A8">
        <w:rPr>
          <w:rFonts w:ascii="Arial" w:hAnsi="Arial" w:cs="Arial"/>
        </w:rPr>
        <w:lastRenderedPageBreak/>
        <w:t xml:space="preserve">ve smyslu nařízení Evropského parlamentu a Rady EU 2016/679 („GDPR“) a zákona č. 110/2019 Sb., o zpracování  osobních údajů,  učiní veškerá opatření, aby nedošlo </w:t>
      </w:r>
      <w:r w:rsidR="00015188">
        <w:rPr>
          <w:rFonts w:ascii="Arial" w:hAnsi="Arial" w:cs="Arial"/>
        </w:rPr>
        <w:br/>
      </w:r>
      <w:r w:rsidRPr="0D0362A8">
        <w:rPr>
          <w:rFonts w:ascii="Arial" w:hAnsi="Arial" w:cs="Arial"/>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ADE30C0" w:rsidR="00943F4A"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9012206" w14:textId="77777777" w:rsidR="006D6A9E" w:rsidRPr="006D6A9E" w:rsidRDefault="006D6A9E" w:rsidP="006D6A9E">
      <w:pPr>
        <w:jc w:val="both"/>
        <w:rPr>
          <w:rFonts w:ascii="Arial" w:hAnsi="Arial" w:cs="Arial"/>
        </w:rPr>
      </w:pPr>
    </w:p>
    <w:p w14:paraId="1192E486" w14:textId="77777777" w:rsidR="00943F4A" w:rsidRPr="00B109EB" w:rsidRDefault="0086088C" w:rsidP="00EF6D19">
      <w:pPr>
        <w:jc w:val="center"/>
        <w:rPr>
          <w:rFonts w:ascii="Arial" w:hAnsi="Arial" w:cs="Arial"/>
          <w:b/>
          <w:u w:val="single"/>
        </w:rPr>
      </w:pPr>
      <w:bookmarkStart w:id="37"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7"/>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1C5430D2"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4E1A8F3" w14:textId="77777777" w:rsidR="006D6A9E" w:rsidRPr="006D6A9E" w:rsidRDefault="006D6A9E" w:rsidP="006D6A9E">
      <w:pPr>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38"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konverzi dokumentů, ve znění pozdějších předpisů (dále jen „ZDS“), je-li </w:t>
      </w:r>
      <w:r w:rsidRPr="009B3CA0">
        <w:rPr>
          <w:rStyle w:val="l-L2Char"/>
          <w:rFonts w:eastAsiaTheme="minorHAnsi" w:cs="Arial"/>
        </w:rPr>
        <w:lastRenderedPageBreak/>
        <w:t>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591FDB78" w14:textId="77777777" w:rsidR="006D6A9E" w:rsidRPr="004E6B67" w:rsidRDefault="006D6A9E" w:rsidP="006D6A9E">
      <w:pPr>
        <w:pStyle w:val="Odstavecseseznamem"/>
        <w:tabs>
          <w:tab w:val="left" w:pos="2552"/>
        </w:tabs>
        <w:spacing w:before="120" w:after="0" w:line="240" w:lineRule="auto"/>
        <w:ind w:left="709"/>
        <w:contextualSpacing w:val="0"/>
        <w:jc w:val="both"/>
        <w:rPr>
          <w:rFonts w:ascii="Arial" w:hAnsi="Arial" w:cs="Arial"/>
        </w:rPr>
      </w:pPr>
      <w:r w:rsidRPr="004E6B67">
        <w:rPr>
          <w:rFonts w:ascii="Arial" w:hAnsi="Arial" w:cs="Arial"/>
        </w:rPr>
        <w:t>Za objednatele:</w:t>
      </w:r>
    </w:p>
    <w:p w14:paraId="36336BA0" w14:textId="4F67A681" w:rsidR="006D6A9E" w:rsidRPr="008377B5" w:rsidRDefault="006D6A9E" w:rsidP="006D6A9E">
      <w:pPr>
        <w:tabs>
          <w:tab w:val="left" w:pos="2552"/>
        </w:tabs>
        <w:spacing w:after="0" w:line="240" w:lineRule="auto"/>
        <w:ind w:left="709"/>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Pr>
          <w:rFonts w:ascii="Arial" w:hAnsi="Arial" w:cs="Arial"/>
        </w:rPr>
        <w:t xml:space="preserve">Ing. </w:t>
      </w:r>
      <w:r w:rsidR="004017C7">
        <w:rPr>
          <w:rFonts w:ascii="Arial" w:hAnsi="Arial" w:cs="Arial"/>
        </w:rPr>
        <w:t>Zdeněk Chudožilov</w:t>
      </w:r>
      <w:r>
        <w:rPr>
          <w:rFonts w:ascii="Arial" w:hAnsi="Arial" w:cs="Arial"/>
        </w:rPr>
        <w:t xml:space="preserve">, Pobočky </w:t>
      </w:r>
      <w:r w:rsidR="004017C7">
        <w:rPr>
          <w:rFonts w:ascii="Arial" w:hAnsi="Arial" w:cs="Arial"/>
        </w:rPr>
        <w:t>Prostějov</w:t>
      </w:r>
    </w:p>
    <w:p w14:paraId="6DB4BB94" w14:textId="04B69A64" w:rsidR="006D6A9E" w:rsidRPr="008377B5" w:rsidRDefault="006D6A9E" w:rsidP="006D6A9E">
      <w:pPr>
        <w:tabs>
          <w:tab w:val="left" w:pos="2552"/>
        </w:tabs>
        <w:spacing w:after="0" w:line="240" w:lineRule="auto"/>
        <w:ind w:left="709"/>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+420 606 6</w:t>
      </w:r>
      <w:r w:rsidR="004017C7">
        <w:rPr>
          <w:rFonts w:ascii="Arial" w:hAnsi="Arial" w:cs="Arial"/>
        </w:rPr>
        <w:t>83</w:t>
      </w:r>
      <w:r>
        <w:rPr>
          <w:rFonts w:ascii="Arial" w:hAnsi="Arial" w:cs="Arial"/>
        </w:rPr>
        <w:t xml:space="preserve"> </w:t>
      </w:r>
      <w:r w:rsidR="004017C7">
        <w:rPr>
          <w:rFonts w:ascii="Arial" w:hAnsi="Arial" w:cs="Arial"/>
        </w:rPr>
        <w:t>401</w:t>
      </w:r>
    </w:p>
    <w:p w14:paraId="498D1088" w14:textId="7B13DFA7" w:rsidR="006D6A9E" w:rsidRPr="008377B5" w:rsidRDefault="006D6A9E" w:rsidP="006D6A9E">
      <w:pPr>
        <w:tabs>
          <w:tab w:val="left" w:pos="2552"/>
        </w:tabs>
        <w:spacing w:after="0" w:line="240" w:lineRule="auto"/>
        <w:ind w:left="709"/>
        <w:jc w:val="both"/>
        <w:rPr>
          <w:rFonts w:ascii="Arial" w:hAnsi="Arial" w:cs="Arial"/>
        </w:rPr>
      </w:pPr>
      <w:r w:rsidRPr="008377B5">
        <w:rPr>
          <w:rFonts w:ascii="Arial" w:hAnsi="Arial" w:cs="Arial"/>
        </w:rPr>
        <w:t>E-mail:</w:t>
      </w:r>
      <w:r w:rsidRPr="008377B5">
        <w:rPr>
          <w:rFonts w:ascii="Arial" w:hAnsi="Arial" w:cs="Arial"/>
        </w:rPr>
        <w:tab/>
      </w:r>
      <w:hyperlink r:id="rId14" w:history="1">
        <w:r w:rsidR="00E16FB8" w:rsidRPr="00F046BA">
          <w:rPr>
            <w:rStyle w:val="Hypertextovodkaz"/>
            <w:rFonts w:ascii="Arial" w:hAnsi="Arial" w:cs="Arial"/>
          </w:rPr>
          <w:t>z.chudozilov@spucr.cz</w:t>
        </w:r>
      </w:hyperlink>
    </w:p>
    <w:p w14:paraId="3493925B" w14:textId="77777777" w:rsidR="006D6A9E" w:rsidRDefault="006D6A9E" w:rsidP="006D6A9E">
      <w:pPr>
        <w:pStyle w:val="Odstavecseseznamem"/>
        <w:tabs>
          <w:tab w:val="left" w:pos="2552"/>
        </w:tabs>
        <w:spacing w:before="120" w:after="0" w:line="240" w:lineRule="auto"/>
        <w:ind w:left="709"/>
        <w:contextualSpacing w:val="0"/>
        <w:jc w:val="both"/>
        <w:rPr>
          <w:rFonts w:ascii="Arial" w:hAnsi="Arial" w:cs="Arial"/>
        </w:rPr>
      </w:pPr>
    </w:p>
    <w:p w14:paraId="049CBAA4" w14:textId="6D8E53E4" w:rsidR="00175FEC" w:rsidRPr="008377B5" w:rsidRDefault="00175FEC" w:rsidP="006D6A9E">
      <w:pPr>
        <w:pStyle w:val="Odstavecseseznamem"/>
        <w:tabs>
          <w:tab w:val="left" w:pos="2552"/>
        </w:tabs>
        <w:spacing w:before="120" w:after="0" w:line="240" w:lineRule="auto"/>
        <w:ind w:left="709"/>
        <w:contextualSpacing w:val="0"/>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D36970">
        <w:rPr>
          <w:rFonts w:ascii="Arial" w:hAnsi="Arial" w:cs="Arial"/>
        </w:rPr>
        <w:tab/>
      </w:r>
      <w:r w:rsidR="00D36970" w:rsidRPr="00D36970">
        <w:rPr>
          <w:rFonts w:ascii="Arial" w:hAnsi="Arial" w:cs="Arial"/>
          <w:highlight w:val="yellow"/>
        </w:rPr>
        <w:t>XXX</w:t>
      </w:r>
    </w:p>
    <w:p w14:paraId="0BB0DBAE" w14:textId="29386004" w:rsidR="00175FEC" w:rsidRPr="008377B5" w:rsidRDefault="00175FEC" w:rsidP="006D6A9E">
      <w:pPr>
        <w:pStyle w:val="Odstavecseseznamem"/>
        <w:tabs>
          <w:tab w:val="left" w:pos="2552"/>
        </w:tabs>
        <w:spacing w:after="0" w:line="240" w:lineRule="auto"/>
        <w:ind w:left="709"/>
        <w:contextualSpacing w:val="0"/>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D36970" w:rsidRPr="00D36970">
        <w:rPr>
          <w:rFonts w:ascii="Arial" w:hAnsi="Arial" w:cs="Arial"/>
          <w:highlight w:val="yellow"/>
        </w:rPr>
        <w:t>XXX</w:t>
      </w:r>
    </w:p>
    <w:p w14:paraId="1AE85B3C" w14:textId="4BC0CFA6" w:rsidR="00175FEC" w:rsidRPr="008377B5" w:rsidRDefault="00175FEC" w:rsidP="006D6A9E">
      <w:pPr>
        <w:pStyle w:val="Odstavecseseznamem"/>
        <w:tabs>
          <w:tab w:val="left" w:pos="2552"/>
        </w:tabs>
        <w:spacing w:after="0" w:line="240" w:lineRule="auto"/>
        <w:ind w:left="709"/>
        <w:contextualSpacing w:val="0"/>
        <w:jc w:val="both"/>
        <w:rPr>
          <w:rFonts w:ascii="Arial" w:hAnsi="Arial" w:cs="Arial"/>
        </w:rPr>
      </w:pPr>
      <w:r w:rsidRPr="008377B5">
        <w:rPr>
          <w:rFonts w:ascii="Arial" w:hAnsi="Arial" w:cs="Arial"/>
        </w:rPr>
        <w:t>Tel.:</w:t>
      </w:r>
      <w:r w:rsidRPr="008377B5">
        <w:rPr>
          <w:rFonts w:ascii="Arial" w:hAnsi="Arial" w:cs="Arial"/>
        </w:rPr>
        <w:tab/>
      </w:r>
      <w:r w:rsidR="00D36970" w:rsidRPr="00D36970">
        <w:rPr>
          <w:rFonts w:ascii="Arial" w:hAnsi="Arial" w:cs="Arial"/>
          <w:highlight w:val="yellow"/>
        </w:rPr>
        <w:t>XXX</w:t>
      </w:r>
    </w:p>
    <w:p w14:paraId="5F00C90A" w14:textId="7FE7AF4A" w:rsidR="00175FEC" w:rsidRPr="008377B5" w:rsidRDefault="00175FEC" w:rsidP="006D6A9E">
      <w:pPr>
        <w:pStyle w:val="Odstavecseseznamem"/>
        <w:tabs>
          <w:tab w:val="left" w:pos="2552"/>
        </w:tabs>
        <w:spacing w:after="0" w:line="240" w:lineRule="auto"/>
        <w:ind w:left="709"/>
        <w:contextualSpacing w:val="0"/>
        <w:jc w:val="both"/>
        <w:rPr>
          <w:rFonts w:ascii="Arial" w:hAnsi="Arial" w:cs="Arial"/>
        </w:rPr>
      </w:pPr>
      <w:r w:rsidRPr="008377B5">
        <w:rPr>
          <w:rFonts w:ascii="Arial" w:hAnsi="Arial" w:cs="Arial"/>
        </w:rPr>
        <w:t>E-mail:</w:t>
      </w:r>
      <w:r w:rsidRPr="008377B5">
        <w:rPr>
          <w:rFonts w:ascii="Arial" w:hAnsi="Arial" w:cs="Arial"/>
        </w:rPr>
        <w:tab/>
      </w:r>
      <w:r w:rsidR="00D36970" w:rsidRPr="00D36970">
        <w:rPr>
          <w:rFonts w:ascii="Arial" w:hAnsi="Arial" w:cs="Arial"/>
          <w:highlight w:val="yellow"/>
        </w:rPr>
        <w:t>XXX</w:t>
      </w:r>
    </w:p>
    <w:bookmarkEnd w:id="38"/>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24E04456" w:rsidR="00943F4A" w:rsidRPr="006D6A9E"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w:t>
      </w:r>
      <w:r w:rsidR="00943F4A" w:rsidRPr="006D6A9E">
        <w:rPr>
          <w:rFonts w:ascii="Arial" w:hAnsi="Arial" w:cs="Arial"/>
        </w:rPr>
        <w:t>jakoukoliv část kvalifikace v</w:t>
      </w:r>
      <w:r w:rsidR="00D3556A" w:rsidRPr="006D6A9E">
        <w:rPr>
          <w:rFonts w:ascii="Arial" w:hAnsi="Arial" w:cs="Arial"/>
        </w:rPr>
        <w:t> </w:t>
      </w:r>
      <w:r w:rsidR="00943F4A" w:rsidRPr="006D6A9E">
        <w:rPr>
          <w:rFonts w:ascii="Arial" w:hAnsi="Arial" w:cs="Arial"/>
        </w:rPr>
        <w:t xml:space="preserve">zadávacím řízení vedoucí k uzavření této smlouvy, </w:t>
      </w:r>
      <w:r w:rsidR="00984793">
        <w:rPr>
          <w:rFonts w:ascii="Arial" w:hAnsi="Arial" w:cs="Arial"/>
        </w:rPr>
        <w:br/>
      </w:r>
      <w:r w:rsidR="00943F4A" w:rsidRPr="006D6A9E">
        <w:rPr>
          <w:rFonts w:ascii="Arial" w:hAnsi="Arial" w:cs="Arial"/>
        </w:rPr>
        <w:t>je</w:t>
      </w:r>
      <w:r w:rsidR="00943F4A" w:rsidRPr="00B109EB">
        <w:rPr>
          <w:rFonts w:ascii="Arial" w:hAnsi="Arial" w:cs="Arial"/>
        </w:rPr>
        <w:t xml:space="preserv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w:t>
      </w:r>
      <w:r w:rsidR="00922B4E" w:rsidRPr="006D6A9E">
        <w:rPr>
          <w:rFonts w:ascii="Arial" w:hAnsi="Arial" w:cs="Arial"/>
        </w:rPr>
        <w:t>byla prokázána v</w:t>
      </w:r>
      <w:r w:rsidR="00D3556A" w:rsidRPr="006D6A9E">
        <w:rPr>
          <w:rFonts w:ascii="Arial" w:hAnsi="Arial" w:cs="Arial"/>
        </w:rPr>
        <w:t> </w:t>
      </w:r>
      <w:r w:rsidR="00922B4E" w:rsidRPr="006D6A9E">
        <w:rPr>
          <w:rFonts w:ascii="Arial" w:hAnsi="Arial" w:cs="Arial"/>
        </w:rPr>
        <w:t>zadávacím řízení</w:t>
      </w:r>
      <w:r w:rsidR="008E2BFD" w:rsidRPr="006D6A9E">
        <w:rPr>
          <w:rFonts w:ascii="Arial" w:hAnsi="Arial" w:cs="Arial"/>
        </w:rPr>
        <w:t>.</w:t>
      </w:r>
    </w:p>
    <w:p w14:paraId="68DE5267" w14:textId="7BA8BD25" w:rsidR="00902D17" w:rsidRPr="006D6A9E" w:rsidRDefault="00902D17" w:rsidP="00FB44CA">
      <w:pPr>
        <w:pStyle w:val="Odstavecseseznamem"/>
        <w:numPr>
          <w:ilvl w:val="0"/>
          <w:numId w:val="12"/>
        </w:numPr>
        <w:jc w:val="both"/>
        <w:rPr>
          <w:rFonts w:ascii="Arial" w:hAnsi="Arial" w:cs="Arial"/>
        </w:rPr>
      </w:pPr>
      <w:bookmarkStart w:id="39"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6D6A9E">
        <w:rPr>
          <w:rFonts w:ascii="Arial" w:hAnsi="Arial" w:cs="Arial"/>
        </w:rPr>
        <w:t>poddodavatele</w:t>
      </w:r>
      <w:r w:rsidR="00E10329" w:rsidRPr="006D6A9E">
        <w:rPr>
          <w:rFonts w:ascii="Arial" w:hAnsi="Arial" w:cs="Arial"/>
        </w:rPr>
        <w:t xml:space="preserve"> do 5 pracovních dnů od vzniku této skutečnosti</w:t>
      </w:r>
      <w:r w:rsidRPr="006D6A9E">
        <w:rPr>
          <w:rFonts w:ascii="Arial" w:hAnsi="Arial" w:cs="Arial"/>
        </w:rPr>
        <w:t>.</w:t>
      </w:r>
    </w:p>
    <w:bookmarkEnd w:id="39"/>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0" w:name="_Ref376434278"/>
      <w:r w:rsidRPr="00B109EB">
        <w:rPr>
          <w:rFonts w:ascii="Arial" w:hAnsi="Arial" w:cs="Arial"/>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0"/>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707447D2" w14:textId="77777777" w:rsidR="006D6A9E" w:rsidRDefault="006D6A9E" w:rsidP="000843DE">
      <w:pPr>
        <w:jc w:val="center"/>
        <w:rPr>
          <w:rFonts w:ascii="Arial" w:hAnsi="Arial" w:cs="Arial"/>
          <w:b/>
          <w:u w:val="single"/>
        </w:rPr>
      </w:pPr>
    </w:p>
    <w:p w14:paraId="1067B68F" w14:textId="1E16EC4F"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4AAA5B0D"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 xml:space="preserve">s ujednáním o ceně </w:t>
      </w:r>
      <w:r w:rsidR="00984793">
        <w:rPr>
          <w:rFonts w:ascii="Arial" w:hAnsi="Arial" w:cs="Arial"/>
        </w:rPr>
        <w:br/>
      </w:r>
      <w:r w:rsidRPr="000A58E0">
        <w:rPr>
          <w:rFonts w:ascii="Arial" w:hAnsi="Arial" w:cs="Arial"/>
        </w:rPr>
        <w:t>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A23A09" w:rsidRDefault="008A35B3" w:rsidP="00FB44CA">
      <w:pPr>
        <w:pStyle w:val="Odstavecseseznamem"/>
        <w:numPr>
          <w:ilvl w:val="0"/>
          <w:numId w:val="22"/>
        </w:numPr>
        <w:jc w:val="both"/>
        <w:rPr>
          <w:rFonts w:ascii="Arial" w:hAnsi="Arial" w:cs="Arial"/>
        </w:rPr>
      </w:pPr>
      <w:r w:rsidRPr="000A58E0">
        <w:rPr>
          <w:rFonts w:ascii="Arial" w:hAnsi="Arial" w:cs="Arial"/>
        </w:rPr>
        <w:t xml:space="preserve">V případě nepodstatných změn díla (vícepráce, méněpráce) se k ocenění těchto prací užije cen uvedených v nabídkovém rozpočtu, který je součástí této smlouvy </w:t>
      </w:r>
      <w:r w:rsidRPr="00A23A09">
        <w:rPr>
          <w:rFonts w:ascii="Arial" w:hAnsi="Arial" w:cs="Arial"/>
        </w:rPr>
        <w:t>jako její příloha č.</w:t>
      </w:r>
      <w:r w:rsidR="00C26A2C" w:rsidRPr="00A23A09">
        <w:rPr>
          <w:rFonts w:ascii="Arial" w:hAnsi="Arial" w:cs="Arial"/>
        </w:rPr>
        <w:t xml:space="preserve"> </w:t>
      </w:r>
      <w:r w:rsidRPr="00A23A09">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1" w:name="_Hlk13049894"/>
      <w:bookmarkStart w:id="42" w:name="_Hlk13051224"/>
      <w:r w:rsidRPr="000A58E0">
        <w:rPr>
          <w:rFonts w:ascii="Arial" w:hAnsi="Arial" w:cs="Arial"/>
        </w:rPr>
        <w:lastRenderedPageBreak/>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6B281C67" w14:textId="77777777" w:rsidR="006D6A9E" w:rsidRDefault="000D6487" w:rsidP="006D6A9E">
      <w:pPr>
        <w:pStyle w:val="Odstavecseseznamem"/>
        <w:numPr>
          <w:ilvl w:val="0"/>
          <w:numId w:val="22"/>
        </w:numPr>
        <w:jc w:val="both"/>
        <w:rPr>
          <w:rFonts w:ascii="Arial" w:hAnsi="Arial" w:cs="Arial"/>
        </w:rPr>
      </w:pPr>
      <w:bookmarkStart w:id="43" w:name="_Hlk13049910"/>
      <w:bookmarkEnd w:id="41"/>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bookmarkEnd w:id="42"/>
      <w:bookmarkEnd w:id="43"/>
    </w:p>
    <w:p w14:paraId="2A633056" w14:textId="4D810EF8" w:rsidR="008A35B3" w:rsidRPr="006D6A9E" w:rsidRDefault="008A35B3" w:rsidP="006D6A9E">
      <w:pPr>
        <w:pStyle w:val="Odstavecseseznamem"/>
        <w:numPr>
          <w:ilvl w:val="0"/>
          <w:numId w:val="22"/>
        </w:numPr>
        <w:jc w:val="both"/>
        <w:rPr>
          <w:rFonts w:ascii="Arial" w:hAnsi="Arial" w:cs="Arial"/>
        </w:rPr>
      </w:pPr>
      <w:r w:rsidRPr="006D6A9E">
        <w:rPr>
          <w:rFonts w:ascii="Arial" w:hAnsi="Arial" w:cs="Arial"/>
        </w:rPr>
        <w:t>Bez ohledu na předchozí ustanovení budou nepodstatné změny závazku ze smlouvy (víceprací či méněprací) vždy řešeny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5"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26F6964" w14:textId="77777777" w:rsidR="00202F3A" w:rsidRDefault="00EF5D48" w:rsidP="00202F3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202F3A">
        <w:rPr>
          <w:rFonts w:ascii="Arial" w:hAnsi="Arial" w:cs="Arial"/>
        </w:rPr>
        <w:t>nové zadávací řízení. Podmínky pro tuto změnu a způsob určení nového Zhotovitele</w:t>
      </w:r>
      <w:r w:rsidRPr="00EF5D48">
        <w:rPr>
          <w:rFonts w:ascii="Arial" w:hAnsi="Arial" w:cs="Arial"/>
        </w:rPr>
        <w:t xml:space="preserve"> je jednoznačně vymezen v Zadávací dokumentaci.</w:t>
      </w:r>
    </w:p>
    <w:p w14:paraId="4BC94A04" w14:textId="41C3DFD9" w:rsidR="005523C2" w:rsidRPr="00202F3A" w:rsidRDefault="00410FFD" w:rsidP="00202F3A">
      <w:pPr>
        <w:pStyle w:val="Odstavecseseznamem"/>
        <w:numPr>
          <w:ilvl w:val="0"/>
          <w:numId w:val="22"/>
        </w:numPr>
        <w:jc w:val="both"/>
        <w:rPr>
          <w:rFonts w:ascii="Arial" w:hAnsi="Arial" w:cs="Arial"/>
        </w:rPr>
      </w:pPr>
      <w:r w:rsidRPr="00202F3A">
        <w:rPr>
          <w:rFonts w:ascii="Arial" w:hAnsi="Arial" w:cs="Arial"/>
        </w:rPr>
        <w:t xml:space="preserve">Objednatel </w:t>
      </w:r>
      <w:r w:rsidR="005523C2" w:rsidRPr="00202F3A">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0473EA54"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w:t>
      </w:r>
      <w:r w:rsidR="00984793">
        <w:rPr>
          <w:rFonts w:ascii="Arial" w:hAnsi="Arial" w:cs="Arial"/>
        </w:rPr>
        <w:br/>
      </w:r>
      <w:r w:rsidRPr="000A58E0">
        <w:rPr>
          <w:rFonts w:ascii="Arial" w:hAnsi="Arial" w:cs="Arial"/>
        </w:rPr>
        <w:t>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2BB5731" w14:textId="77777777" w:rsidR="00E36C7E" w:rsidRPr="00E36C7E" w:rsidRDefault="00E36C7E" w:rsidP="00E36C7E">
      <w:pPr>
        <w:pStyle w:val="Odstavecseseznamem"/>
        <w:numPr>
          <w:ilvl w:val="0"/>
          <w:numId w:val="11"/>
        </w:numPr>
        <w:jc w:val="both"/>
        <w:rPr>
          <w:rFonts w:ascii="Arial" w:hAnsi="Arial" w:cs="Arial"/>
        </w:rPr>
      </w:pPr>
      <w:r w:rsidRPr="00E36C7E">
        <w:rPr>
          <w:rFonts w:ascii="Arial" w:hAnsi="Arial" w:cs="Arial"/>
        </w:rPr>
        <w:t>Smlouva nabývá platnosti dnem podpisu smluvních stran a účinnosti dnem jejího uveřejnění v registru smluv dle ust. § 6 odst. 1 zákona č. 340/2015 Sb., o registru smluv.</w:t>
      </w:r>
    </w:p>
    <w:p w14:paraId="7D3182EE" w14:textId="77777777" w:rsidR="00943F4A" w:rsidRPr="00A23A09" w:rsidRDefault="00943F4A" w:rsidP="00FB44CA">
      <w:pPr>
        <w:pStyle w:val="Odstavecseseznamem"/>
        <w:numPr>
          <w:ilvl w:val="0"/>
          <w:numId w:val="11"/>
        </w:numPr>
        <w:jc w:val="both"/>
        <w:rPr>
          <w:rFonts w:ascii="Arial" w:hAnsi="Arial" w:cs="Arial"/>
        </w:rPr>
      </w:pPr>
      <w:r w:rsidRPr="00A23A09">
        <w:rPr>
          <w:rFonts w:ascii="Arial" w:hAnsi="Arial" w:cs="Arial"/>
        </w:rPr>
        <w:t xml:space="preserve">Nedílnou součást smlouvy tvoří tyto přílohy: </w:t>
      </w:r>
    </w:p>
    <w:p w14:paraId="6F78E7BC" w14:textId="77777777" w:rsidR="00943F4A" w:rsidRPr="00A23A09" w:rsidRDefault="00943F4A" w:rsidP="00FB44CA">
      <w:pPr>
        <w:pStyle w:val="Odstavecseseznamem"/>
        <w:numPr>
          <w:ilvl w:val="1"/>
          <w:numId w:val="11"/>
        </w:numPr>
        <w:tabs>
          <w:tab w:val="num" w:pos="1588"/>
        </w:tabs>
        <w:jc w:val="both"/>
        <w:rPr>
          <w:rFonts w:ascii="Arial" w:hAnsi="Arial" w:cs="Arial"/>
        </w:rPr>
      </w:pPr>
      <w:r w:rsidRPr="00A23A09">
        <w:rPr>
          <w:rFonts w:ascii="Arial" w:hAnsi="Arial" w:cs="Arial"/>
        </w:rPr>
        <w:t xml:space="preserve">Přílohou č. 1 této smlouvy je specifikace díla a závazný harmonogram postupu prací. </w:t>
      </w:r>
    </w:p>
    <w:p w14:paraId="0C5EFA21" w14:textId="6DF13B81" w:rsidR="00943F4A" w:rsidRPr="00A23A09" w:rsidRDefault="00943F4A" w:rsidP="00FB44CA">
      <w:pPr>
        <w:pStyle w:val="Odstavecseseznamem"/>
        <w:numPr>
          <w:ilvl w:val="1"/>
          <w:numId w:val="11"/>
        </w:numPr>
        <w:tabs>
          <w:tab w:val="num" w:pos="1588"/>
        </w:tabs>
        <w:jc w:val="both"/>
        <w:rPr>
          <w:rFonts w:ascii="Arial" w:hAnsi="Arial" w:cs="Arial"/>
        </w:rPr>
      </w:pPr>
      <w:r w:rsidRPr="00A23A09">
        <w:rPr>
          <w:rFonts w:ascii="Arial" w:hAnsi="Arial" w:cs="Arial"/>
        </w:rPr>
        <w:t xml:space="preserve">Přílohou č. 2 této smlouvy je </w:t>
      </w:r>
      <w:r w:rsidR="00175FEC" w:rsidRPr="00A23A09">
        <w:rPr>
          <w:rFonts w:ascii="Arial" w:hAnsi="Arial" w:cs="Arial"/>
        </w:rPr>
        <w:t xml:space="preserve">položkový </w:t>
      </w:r>
      <w:r w:rsidRPr="00A23A09">
        <w:rPr>
          <w:rFonts w:ascii="Arial" w:hAnsi="Arial" w:cs="Arial"/>
        </w:rPr>
        <w:t xml:space="preserve">nabídkový rozpočet zhotovitele včetně závazných jednotkových cen (oceněný soupis stavebních prací, dodávek </w:t>
      </w:r>
      <w:r w:rsidR="00984793">
        <w:rPr>
          <w:rFonts w:ascii="Arial" w:hAnsi="Arial" w:cs="Arial"/>
        </w:rPr>
        <w:br/>
      </w:r>
      <w:r w:rsidRPr="00A23A09">
        <w:rPr>
          <w:rFonts w:ascii="Arial" w:hAnsi="Arial" w:cs="Arial"/>
        </w:rPr>
        <w:t>a služeb s výkazem výměr).</w:t>
      </w:r>
    </w:p>
    <w:p w14:paraId="32AE8DF2" w14:textId="5BA07F1E" w:rsidR="00175FEC" w:rsidRPr="00A23A09" w:rsidRDefault="00175FEC" w:rsidP="00FB44CA">
      <w:pPr>
        <w:pStyle w:val="Odstavecseseznamem"/>
        <w:numPr>
          <w:ilvl w:val="1"/>
          <w:numId w:val="11"/>
        </w:numPr>
        <w:tabs>
          <w:tab w:val="num" w:pos="1588"/>
        </w:tabs>
        <w:jc w:val="both"/>
        <w:rPr>
          <w:rFonts w:ascii="Arial" w:hAnsi="Arial" w:cs="Arial"/>
        </w:rPr>
      </w:pPr>
      <w:bookmarkStart w:id="44" w:name="_Hlk72331989"/>
      <w:r w:rsidRPr="00A23A09">
        <w:rPr>
          <w:rFonts w:ascii="Arial" w:hAnsi="Arial" w:cs="Arial"/>
        </w:rPr>
        <w:t xml:space="preserve">Přílohou č. 3 této smlouvy je doporučení na </w:t>
      </w:r>
      <w:r w:rsidR="00216C7F" w:rsidRPr="00A23A09">
        <w:rPr>
          <w:rFonts w:ascii="Arial" w:hAnsi="Arial" w:cs="Arial"/>
        </w:rPr>
        <w:t>e</w:t>
      </w:r>
      <w:r w:rsidRPr="00A23A09">
        <w:rPr>
          <w:rFonts w:ascii="Arial" w:hAnsi="Arial" w:cs="Arial"/>
        </w:rPr>
        <w:t>misní limity a prašnost.</w:t>
      </w:r>
      <w:bookmarkEnd w:id="44"/>
    </w:p>
    <w:p w14:paraId="37399943" w14:textId="7DA80C9E" w:rsidR="00940B6D" w:rsidRPr="00A23A09" w:rsidRDefault="00940B6D" w:rsidP="00FB44CA">
      <w:pPr>
        <w:pStyle w:val="Odstavecseseznamem"/>
        <w:numPr>
          <w:ilvl w:val="1"/>
          <w:numId w:val="11"/>
        </w:numPr>
        <w:tabs>
          <w:tab w:val="num" w:pos="1588"/>
        </w:tabs>
        <w:jc w:val="both"/>
        <w:rPr>
          <w:rFonts w:ascii="Arial" w:hAnsi="Arial" w:cs="Arial"/>
        </w:rPr>
      </w:pPr>
      <w:bookmarkStart w:id="45" w:name="_Hlk99089982"/>
      <w:r w:rsidRPr="00A23A09">
        <w:rPr>
          <w:rFonts w:ascii="Arial" w:hAnsi="Arial" w:cs="Arial"/>
        </w:rPr>
        <w:t xml:space="preserve">Přílohou č. 4 této smlouvy jsou </w:t>
      </w:r>
      <w:bookmarkStart w:id="46" w:name="_Hlk99090050"/>
      <w:r w:rsidRPr="00A23A09">
        <w:rPr>
          <w:rFonts w:ascii="Arial" w:hAnsi="Arial" w:cs="Arial"/>
        </w:rPr>
        <w:t>podmínky povinné publicity NPO</w:t>
      </w:r>
      <w:bookmarkEnd w:id="46"/>
    </w:p>
    <w:p w14:paraId="6D883B1A" w14:textId="77777777" w:rsidR="00175FEC" w:rsidRPr="006B351B" w:rsidRDefault="00175FEC" w:rsidP="00FB44CA">
      <w:pPr>
        <w:pStyle w:val="Odstavecseseznamem"/>
        <w:numPr>
          <w:ilvl w:val="0"/>
          <w:numId w:val="11"/>
        </w:numPr>
        <w:jc w:val="both"/>
        <w:rPr>
          <w:rFonts w:ascii="Arial" w:hAnsi="Arial" w:cs="Arial"/>
        </w:rPr>
      </w:pPr>
      <w:bookmarkStart w:id="47" w:name="_Hlk72402628"/>
      <w:bookmarkEnd w:id="45"/>
      <w:r w:rsidRPr="00A23A09">
        <w:rPr>
          <w:rFonts w:ascii="Arial" w:hAnsi="Arial" w:cs="Arial"/>
        </w:rPr>
        <w:t>Zhotovitel je povinen poskytovat plnění dle této Smlouvy a Dílo musí mít vlastnosti</w:t>
      </w:r>
      <w:r>
        <w:rPr>
          <w:rFonts w:ascii="Arial" w:hAnsi="Arial" w:cs="Arial"/>
        </w:rPr>
        <w:t xml:space="preserve"> v souladu s požadavky uvedenými zejména v této Smlouvě a v </w:t>
      </w:r>
      <w:r w:rsidRPr="006B351B">
        <w:rPr>
          <w:rFonts w:ascii="Arial" w:hAnsi="Arial" w:cs="Arial"/>
        </w:rPr>
        <w:t>Zadávací dokumentaci</w:t>
      </w:r>
      <w:r>
        <w:rPr>
          <w:rFonts w:ascii="Arial" w:hAnsi="Arial" w:cs="Arial"/>
        </w:rPr>
        <w:t>.</w:t>
      </w:r>
    </w:p>
    <w:bookmarkEnd w:id="47"/>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Pr="00202F3A" w:rsidRDefault="00943F4A" w:rsidP="00FB44CA">
      <w:pPr>
        <w:pStyle w:val="Odstavecseseznamem"/>
        <w:numPr>
          <w:ilvl w:val="0"/>
          <w:numId w:val="11"/>
        </w:numPr>
        <w:jc w:val="both"/>
        <w:rPr>
          <w:rFonts w:ascii="Arial" w:hAnsi="Arial" w:cs="Arial"/>
        </w:rPr>
      </w:pPr>
      <w:r w:rsidRPr="00202F3A">
        <w:rPr>
          <w:rFonts w:ascii="Arial" w:hAnsi="Arial" w:cs="Arial"/>
        </w:rPr>
        <w:t>V případě jakéhokoliv rozporu mezi zněním přílohy a vlastní smlouvy má přednost znění smlouvy.</w:t>
      </w:r>
    </w:p>
    <w:p w14:paraId="045DE169" w14:textId="4BC4A1F3" w:rsidR="00990C24" w:rsidRPr="00202F3A" w:rsidRDefault="00990C24" w:rsidP="00FB44CA">
      <w:pPr>
        <w:pStyle w:val="Odstavecseseznamem"/>
        <w:numPr>
          <w:ilvl w:val="0"/>
          <w:numId w:val="11"/>
        </w:numPr>
        <w:jc w:val="both"/>
        <w:rPr>
          <w:rFonts w:ascii="Arial" w:hAnsi="Arial" w:cs="Arial"/>
        </w:rPr>
      </w:pPr>
      <w:r w:rsidRPr="00202F3A">
        <w:rPr>
          <w:rFonts w:ascii="Arial" w:hAnsi="Arial" w:cs="Arial"/>
          <w:color w:val="201F1E"/>
          <w:shd w:val="clear" w:color="auto" w:fill="FFFFFF"/>
        </w:rPr>
        <w:t xml:space="preserve">Zhotovitel prohlašuje, že on sám ani jeho případný </w:t>
      </w:r>
      <w:r w:rsidR="00A51A77" w:rsidRPr="00202F3A">
        <w:rPr>
          <w:rFonts w:ascii="Arial" w:hAnsi="Arial" w:cs="Arial"/>
        </w:rPr>
        <w:t>poddodavatel</w:t>
      </w:r>
      <w:r w:rsidRPr="00202F3A">
        <w:rPr>
          <w:rFonts w:ascii="Arial" w:hAnsi="Arial" w:cs="Arial"/>
          <w:color w:val="201F1E"/>
          <w:shd w:val="clear" w:color="auto" w:fill="FFFFFF"/>
        </w:rPr>
        <w:t>, prostřednictvím něhož prokazoval kvalifikaci v </w:t>
      </w:r>
      <w:r w:rsidR="004E49B9" w:rsidRPr="00202F3A">
        <w:rPr>
          <w:rFonts w:ascii="Arial" w:hAnsi="Arial" w:cs="Arial"/>
          <w:color w:val="201F1E"/>
          <w:shd w:val="clear" w:color="auto" w:fill="FFFFFF"/>
        </w:rPr>
        <w:t>zadávací</w:t>
      </w:r>
      <w:r w:rsidR="00202F3A" w:rsidRPr="00202F3A">
        <w:rPr>
          <w:rFonts w:ascii="Arial" w:hAnsi="Arial" w:cs="Arial"/>
          <w:color w:val="201F1E"/>
          <w:shd w:val="clear" w:color="auto" w:fill="FFFFFF"/>
        </w:rPr>
        <w:t>m</w:t>
      </w:r>
      <w:r w:rsidRPr="00202F3A">
        <w:rPr>
          <w:rFonts w:ascii="Arial" w:hAnsi="Arial" w:cs="Arial"/>
          <w:color w:val="201F1E"/>
          <w:shd w:val="clear" w:color="auto" w:fill="FFFFFF"/>
        </w:rPr>
        <w:t xml:space="preserve"> řízení, nebo </w:t>
      </w:r>
      <w:r w:rsidR="00A51A77" w:rsidRPr="00202F3A">
        <w:rPr>
          <w:rFonts w:ascii="Arial" w:hAnsi="Arial" w:cs="Arial"/>
          <w:color w:val="201F1E"/>
          <w:shd w:val="clear" w:color="auto" w:fill="FFFFFF"/>
        </w:rPr>
        <w:t>poddodavatel</w:t>
      </w:r>
      <w:r w:rsidRPr="00202F3A">
        <w:rPr>
          <w:rFonts w:ascii="Arial" w:hAnsi="Arial" w:cs="Arial"/>
          <w:color w:val="201F1E"/>
          <w:shd w:val="clear" w:color="auto" w:fill="FFFFFF"/>
        </w:rPr>
        <w:t xml:space="preserve">, </w:t>
      </w:r>
      <w:r w:rsidR="00107729" w:rsidRPr="00202F3A">
        <w:rPr>
          <w:rFonts w:ascii="Arial" w:hAnsi="Arial" w:cs="Arial"/>
          <w:color w:val="201F1E"/>
          <w:shd w:val="clear" w:color="auto" w:fill="FFFFFF"/>
        </w:rPr>
        <w:t>jehož prostřednictvím plní předmět této smlouvy</w:t>
      </w:r>
      <w:r w:rsidRPr="00202F3A">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A84BD65" w:rsidR="00990C24" w:rsidRPr="00202F3A" w:rsidRDefault="00BD331E" w:rsidP="00FB44CA">
      <w:pPr>
        <w:pStyle w:val="Odstavecseseznamem"/>
        <w:numPr>
          <w:ilvl w:val="0"/>
          <w:numId w:val="11"/>
        </w:numPr>
        <w:jc w:val="both"/>
        <w:rPr>
          <w:rFonts w:ascii="Arial" w:hAnsi="Arial" w:cs="Arial"/>
        </w:rPr>
      </w:pPr>
      <w:r w:rsidRPr="00202F3A">
        <w:rPr>
          <w:rFonts w:ascii="Arial" w:hAnsi="Arial" w:cs="Arial"/>
        </w:rPr>
        <w:t xml:space="preserve">Objednatel a zhotovitel se zavazují předcházet jakémukoliv střetu zájmů při plnění </w:t>
      </w:r>
      <w:r w:rsidR="00577336" w:rsidRPr="00202F3A">
        <w:rPr>
          <w:rFonts w:ascii="Arial" w:hAnsi="Arial" w:cs="Arial"/>
        </w:rPr>
        <w:t xml:space="preserve">smlouvy a </w:t>
      </w:r>
      <w:r w:rsidRPr="00202F3A">
        <w:rPr>
          <w:rFonts w:ascii="Arial" w:hAnsi="Arial" w:cs="Arial"/>
        </w:rPr>
        <w:t xml:space="preserve">navazování obchodních vztahů, a to v jakékoliv formě. </w:t>
      </w:r>
      <w:r w:rsidR="00577336" w:rsidRPr="00202F3A">
        <w:rPr>
          <w:rFonts w:ascii="Arial" w:hAnsi="Arial" w:cs="Arial"/>
        </w:rPr>
        <w:t xml:space="preserve">Objednatel </w:t>
      </w:r>
      <w:r w:rsidR="00984793">
        <w:rPr>
          <w:rFonts w:ascii="Arial" w:hAnsi="Arial" w:cs="Arial"/>
        </w:rPr>
        <w:br/>
      </w:r>
      <w:r w:rsidRPr="00202F3A">
        <w:rPr>
          <w:rFonts w:ascii="Arial" w:hAnsi="Arial" w:cs="Arial"/>
        </w:rPr>
        <w:t xml:space="preserve">a </w:t>
      </w:r>
      <w:r w:rsidR="00577336" w:rsidRPr="00202F3A">
        <w:rPr>
          <w:rFonts w:ascii="Arial" w:hAnsi="Arial" w:cs="Arial"/>
        </w:rPr>
        <w:t xml:space="preserve">zhotovitel se dále </w:t>
      </w:r>
      <w:r w:rsidRPr="00202F3A">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202F3A">
        <w:rPr>
          <w:rFonts w:ascii="Arial" w:hAnsi="Arial" w:cs="Arial"/>
          <w:color w:val="201F1E"/>
          <w:shd w:val="clear" w:color="auto" w:fill="FFFFFF"/>
        </w:rPr>
        <w:t xml:space="preserve">Zhotovitel podáním nabídky do </w:t>
      </w:r>
      <w:r w:rsidR="004E49B9" w:rsidRPr="00202F3A">
        <w:rPr>
          <w:rFonts w:ascii="Arial" w:hAnsi="Arial" w:cs="Arial"/>
          <w:color w:val="201F1E"/>
          <w:shd w:val="clear" w:color="auto" w:fill="FFFFFF"/>
        </w:rPr>
        <w:t>zadávacího </w:t>
      </w:r>
      <w:r w:rsidR="00990C24" w:rsidRPr="00202F3A">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w:t>
      </w:r>
    </w:p>
    <w:p w14:paraId="3F42B08F" w14:textId="77777777" w:rsidR="004E49B9" w:rsidRDefault="004E49B9" w:rsidP="00526FFA">
      <w:pPr>
        <w:pStyle w:val="Odstavecseseznamem"/>
        <w:jc w:val="both"/>
        <w:rPr>
          <w:rFonts w:ascii="Arial" w:hAnsi="Arial" w:cs="Arial"/>
        </w:rPr>
      </w:pPr>
    </w:p>
    <w:p w14:paraId="7C7C3A68" w14:textId="35D55E5F" w:rsidR="00943F4A" w:rsidRDefault="00943F4A" w:rsidP="0D0362A8">
      <w:pPr>
        <w:pStyle w:val="Odstavecseseznamem"/>
        <w:jc w:val="both"/>
        <w:rPr>
          <w:rFonts w:ascii="Arial" w:hAnsi="Arial" w:cs="Arial"/>
          <w:highlight w:val="red"/>
        </w:rPr>
      </w:pPr>
    </w:p>
    <w:p w14:paraId="55923468" w14:textId="77777777" w:rsidR="00544A8D" w:rsidRPr="00B109EB" w:rsidRDefault="00544A8D"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2890430C" w:rsidR="00943F4A" w:rsidRPr="00487887" w:rsidRDefault="0D0362A8" w:rsidP="0D0362A8">
            <w:pPr>
              <w:rPr>
                <w:rFonts w:ascii="Arial" w:hAnsi="Arial" w:cs="Arial"/>
              </w:rPr>
            </w:pPr>
            <w:r w:rsidRPr="00487887">
              <w:rPr>
                <w:rFonts w:ascii="Arial" w:hAnsi="Arial" w:cs="Arial"/>
              </w:rPr>
              <w:lastRenderedPageBreak/>
              <w:t>V</w:t>
            </w:r>
            <w:r w:rsidR="00202F3A">
              <w:rPr>
                <w:rFonts w:ascii="Arial" w:hAnsi="Arial" w:cs="Arial"/>
              </w:rPr>
              <w:t xml:space="preserve"> O</w:t>
            </w:r>
            <w:r w:rsidR="00E16FB8">
              <w:rPr>
                <w:rFonts w:ascii="Arial" w:hAnsi="Arial" w:cs="Arial"/>
              </w:rPr>
              <w:t>lomouci</w:t>
            </w:r>
          </w:p>
        </w:tc>
        <w:tc>
          <w:tcPr>
            <w:tcW w:w="4606" w:type="dxa"/>
            <w:shd w:val="clear" w:color="auto" w:fill="auto"/>
          </w:tcPr>
          <w:p w14:paraId="6DE2F6B9" w14:textId="47608E99" w:rsidR="00943F4A" w:rsidRPr="00487887" w:rsidRDefault="0D0362A8" w:rsidP="0D0362A8">
            <w:pPr>
              <w:rPr>
                <w:rFonts w:ascii="Arial" w:hAnsi="Arial" w:cs="Arial"/>
              </w:rPr>
            </w:pPr>
            <w:r w:rsidRPr="00487887">
              <w:rPr>
                <w:rFonts w:ascii="Arial" w:hAnsi="Arial" w:cs="Arial"/>
              </w:rPr>
              <w:t xml:space="preserve">V………………….. </w:t>
            </w:r>
          </w:p>
        </w:tc>
      </w:tr>
      <w:tr w:rsidR="00943F4A" w:rsidRPr="00C12E76" w14:paraId="0FB1B7C0" w14:textId="77777777" w:rsidTr="0D0362A8">
        <w:tc>
          <w:tcPr>
            <w:tcW w:w="4606" w:type="dxa"/>
            <w:shd w:val="clear" w:color="auto" w:fill="auto"/>
          </w:tcPr>
          <w:p w14:paraId="018D861E" w14:textId="77777777" w:rsidR="00544A8D" w:rsidRDefault="00544A8D" w:rsidP="0D0362A8">
            <w:pPr>
              <w:rPr>
                <w:rFonts w:ascii="Arial" w:hAnsi="Arial" w:cs="Arial"/>
              </w:rPr>
            </w:pPr>
          </w:p>
          <w:p w14:paraId="395610F5" w14:textId="519CA5B2" w:rsidR="00544A8D" w:rsidRDefault="00544A8D" w:rsidP="0D0362A8">
            <w:pPr>
              <w:rPr>
                <w:rFonts w:ascii="Arial" w:hAnsi="Arial" w:cs="Arial"/>
              </w:rPr>
            </w:pPr>
            <w:r>
              <w:rPr>
                <w:rFonts w:ascii="Arial" w:hAnsi="Arial" w:cs="Arial"/>
              </w:rPr>
              <w:t>Ele. podepsáno</w:t>
            </w:r>
          </w:p>
          <w:p w14:paraId="60B3FC6A" w14:textId="4C782CA8"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1C328921" w14:textId="2D5EE851" w:rsidR="00544A8D" w:rsidRDefault="00544A8D" w:rsidP="0D0362A8">
            <w:pPr>
              <w:rPr>
                <w:rFonts w:ascii="Arial" w:hAnsi="Arial" w:cs="Arial"/>
              </w:rPr>
            </w:pPr>
          </w:p>
          <w:p w14:paraId="2D0346D7" w14:textId="77777777" w:rsidR="00544A8D" w:rsidRDefault="00544A8D" w:rsidP="0D0362A8">
            <w:pPr>
              <w:rPr>
                <w:rFonts w:ascii="Arial" w:hAnsi="Arial" w:cs="Arial"/>
              </w:rPr>
            </w:pPr>
          </w:p>
          <w:p w14:paraId="73E768F0" w14:textId="64F16813"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4224451D" w14:textId="52399135" w:rsidR="00202F3A" w:rsidRPr="0014469A" w:rsidRDefault="00E16FB8" w:rsidP="00202F3A">
            <w:pPr>
              <w:spacing w:after="0" w:line="240" w:lineRule="auto"/>
              <w:rPr>
                <w:rFonts w:ascii="Arial" w:hAnsi="Arial" w:cs="Arial"/>
                <w:b/>
              </w:rPr>
            </w:pPr>
            <w:r>
              <w:rPr>
                <w:rFonts w:ascii="Arial" w:hAnsi="Arial" w:cs="Arial"/>
                <w:b/>
              </w:rPr>
              <w:t>JUDr. Roman Brnčal, LL.M.</w:t>
            </w:r>
          </w:p>
          <w:p w14:paraId="047C2F13" w14:textId="705C8683" w:rsidR="00202F3A" w:rsidRPr="0014469A" w:rsidRDefault="00202F3A" w:rsidP="00202F3A">
            <w:pPr>
              <w:spacing w:after="0" w:line="240" w:lineRule="auto"/>
              <w:ind w:left="-105"/>
              <w:rPr>
                <w:rFonts w:ascii="Arial" w:hAnsi="Arial" w:cs="Arial"/>
              </w:rPr>
            </w:pPr>
            <w:r>
              <w:rPr>
                <w:rFonts w:ascii="Arial" w:hAnsi="Arial" w:cs="Arial"/>
              </w:rPr>
              <w:t xml:space="preserve">  </w:t>
            </w:r>
            <w:r w:rsidRPr="0014469A">
              <w:rPr>
                <w:rFonts w:ascii="Arial" w:hAnsi="Arial" w:cs="Arial"/>
              </w:rPr>
              <w:t>ředitel Krajského pozemkového úřadu</w:t>
            </w:r>
          </w:p>
          <w:p w14:paraId="2FE2FE44" w14:textId="4B87B1C7" w:rsidR="00943F4A" w:rsidRPr="00487887" w:rsidRDefault="00202F3A" w:rsidP="00202F3A">
            <w:pPr>
              <w:rPr>
                <w:rFonts w:ascii="Arial" w:hAnsi="Arial" w:cs="Arial"/>
                <w:b/>
                <w:bCs/>
              </w:rPr>
            </w:pPr>
            <w:r w:rsidRPr="0014469A">
              <w:rPr>
                <w:rFonts w:ascii="Arial" w:hAnsi="Arial" w:cs="Arial"/>
              </w:rPr>
              <w:t xml:space="preserve">pro </w:t>
            </w:r>
            <w:r w:rsidR="00E16FB8">
              <w:rPr>
                <w:rFonts w:ascii="Arial" w:hAnsi="Arial" w:cs="Arial"/>
              </w:rPr>
              <w:t>Olomoucký</w:t>
            </w:r>
            <w:r w:rsidRPr="0014469A">
              <w:rPr>
                <w:rFonts w:ascii="Arial" w:hAnsi="Arial" w:cs="Arial"/>
              </w:rPr>
              <w:t xml:space="preserve"> kraj</w:t>
            </w:r>
          </w:p>
        </w:tc>
        <w:tc>
          <w:tcPr>
            <w:tcW w:w="4606" w:type="dxa"/>
            <w:shd w:val="clear" w:color="auto" w:fill="auto"/>
          </w:tcPr>
          <w:p w14:paraId="3241556A" w14:textId="77777777" w:rsidR="00943F4A" w:rsidRPr="00487887" w:rsidRDefault="0D0362A8" w:rsidP="0D0362A8">
            <w:pPr>
              <w:rPr>
                <w:rFonts w:ascii="Arial" w:hAnsi="Arial" w:cs="Arial"/>
                <w:b/>
                <w:bCs/>
              </w:rPr>
            </w:pPr>
            <w:r w:rsidRPr="00487887">
              <w:rPr>
                <w:rFonts w:ascii="Arial" w:hAnsi="Arial" w:cs="Arial"/>
                <w:b/>
                <w:bCs/>
              </w:rPr>
              <w:t>zhotovitel</w:t>
            </w:r>
          </w:p>
        </w:tc>
      </w:tr>
    </w:tbl>
    <w:p w14:paraId="52294BE7" w14:textId="4F4FE3D2" w:rsidR="002A27FC" w:rsidRDefault="002A27FC" w:rsidP="00175FEC">
      <w:pPr>
        <w:autoSpaceDE w:val="0"/>
        <w:autoSpaceDN w:val="0"/>
        <w:adjustRightInd w:val="0"/>
        <w:spacing w:before="100" w:beforeAutospacing="1" w:after="120"/>
        <w:jc w:val="both"/>
        <w:rPr>
          <w:rFonts w:ascii="Arial" w:hAnsi="Arial" w:cs="Arial"/>
          <w:b/>
          <w:bCs/>
          <w:sz w:val="24"/>
          <w:szCs w:val="24"/>
          <w:u w:val="single"/>
        </w:rPr>
      </w:pPr>
    </w:p>
    <w:p w14:paraId="46E3DD82" w14:textId="77777777" w:rsidR="002A27FC" w:rsidRDefault="002A27FC">
      <w:pPr>
        <w:rPr>
          <w:rFonts w:ascii="Arial" w:hAnsi="Arial" w:cs="Arial"/>
          <w:b/>
          <w:bCs/>
          <w:sz w:val="24"/>
          <w:szCs w:val="24"/>
          <w:u w:val="single"/>
        </w:rPr>
      </w:pPr>
      <w:r>
        <w:rPr>
          <w:rFonts w:ascii="Arial" w:hAnsi="Arial" w:cs="Arial"/>
          <w:b/>
          <w:bCs/>
          <w:sz w:val="24"/>
          <w:szCs w:val="24"/>
          <w:u w:val="single"/>
        </w:rPr>
        <w:br w:type="page"/>
      </w:r>
    </w:p>
    <w:p w14:paraId="215D04F6"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bookmarkStart w:id="48" w:name="_Hlk99090002"/>
    </w:p>
    <w:p w14:paraId="28579C97" w14:textId="77777777" w:rsidR="002D1AEC" w:rsidRDefault="002D1AEC" w:rsidP="002D1AEC">
      <w:pPr>
        <w:autoSpaceDE w:val="0"/>
        <w:autoSpaceDN w:val="0"/>
        <w:adjustRightInd w:val="0"/>
        <w:spacing w:before="100" w:beforeAutospacing="1" w:after="120"/>
        <w:jc w:val="both"/>
        <w:rPr>
          <w:rFonts w:ascii="Arial" w:hAnsi="Arial" w:cs="Arial"/>
          <w:b/>
          <w:bCs/>
          <w:sz w:val="24"/>
          <w:szCs w:val="24"/>
          <w:u w:val="single"/>
        </w:rPr>
      </w:pPr>
    </w:p>
    <w:p w14:paraId="441F0B6C" w14:textId="0E21AA1C" w:rsidR="002D1AEC" w:rsidRPr="007B4C8D" w:rsidRDefault="002D1AEC" w:rsidP="002D1A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w:t>
      </w:r>
    </w:p>
    <w:p w14:paraId="73612471" w14:textId="77777777" w:rsidR="002D1AEC" w:rsidRP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CFAEE53" w14:textId="77777777" w:rsidR="002D1AEC" w:rsidRPr="002D1AEC" w:rsidRDefault="002D1AEC" w:rsidP="002D1AEC">
      <w:pPr>
        <w:spacing w:after="0"/>
        <w:rPr>
          <w:rFonts w:ascii="Arial" w:hAnsi="Arial" w:cs="Arial"/>
          <w:b/>
        </w:rPr>
      </w:pPr>
      <w:r w:rsidRPr="002D1AEC">
        <w:rPr>
          <w:rFonts w:ascii="Arial" w:hAnsi="Arial" w:cs="Arial"/>
          <w:b/>
        </w:rPr>
        <w:t>SO 01 – Polní cesta C31</w:t>
      </w:r>
    </w:p>
    <w:p w14:paraId="2195C683" w14:textId="08F55DCE" w:rsidR="002D1AEC" w:rsidRPr="002D1AEC" w:rsidRDefault="002D1AEC" w:rsidP="002D1AEC">
      <w:pPr>
        <w:autoSpaceDE w:val="0"/>
        <w:autoSpaceDN w:val="0"/>
        <w:adjustRightInd w:val="0"/>
        <w:spacing w:after="0" w:line="240" w:lineRule="auto"/>
        <w:jc w:val="both"/>
        <w:rPr>
          <w:rFonts w:ascii="Arial" w:hAnsi="Arial" w:cs="Arial"/>
        </w:rPr>
      </w:pPr>
      <w:r w:rsidRPr="002D1AEC">
        <w:rPr>
          <w:rFonts w:ascii="Arial" w:hAnsi="Arial" w:cs="Arial"/>
        </w:rPr>
        <w:t xml:space="preserve">Polní cesta je navržena v kategorii P3,0/20 jako jednopruhová s obousměrným provozem </w:t>
      </w:r>
      <w:r w:rsidR="00F51579">
        <w:rPr>
          <w:rFonts w:ascii="Arial" w:hAnsi="Arial" w:cs="Arial"/>
        </w:rPr>
        <w:br/>
      </w:r>
      <w:r w:rsidRPr="002D1AEC">
        <w:rPr>
          <w:rFonts w:ascii="Arial" w:hAnsi="Arial" w:cs="Arial"/>
        </w:rPr>
        <w:t>s travnatým povrchem. Celková délka cesty C31 je 1 119,78 m.</w:t>
      </w:r>
    </w:p>
    <w:p w14:paraId="09ED59B3" w14:textId="77777777" w:rsidR="002D1AEC" w:rsidRPr="002D1AEC" w:rsidRDefault="002D1AEC" w:rsidP="002D1AEC">
      <w:pPr>
        <w:spacing w:after="0"/>
        <w:rPr>
          <w:rFonts w:ascii="Arial" w:hAnsi="Arial" w:cs="Arial"/>
        </w:rPr>
      </w:pPr>
    </w:p>
    <w:p w14:paraId="48814C55" w14:textId="77777777" w:rsidR="002D1AEC" w:rsidRDefault="002D1AEC" w:rsidP="002D1AEC">
      <w:pPr>
        <w:spacing w:after="0"/>
        <w:rPr>
          <w:rFonts w:ascii="Arial" w:hAnsi="Arial" w:cs="Arial"/>
          <w:b/>
        </w:rPr>
      </w:pPr>
    </w:p>
    <w:p w14:paraId="7196CDCA" w14:textId="648E773D" w:rsidR="002D1AEC" w:rsidRPr="002D1AEC" w:rsidRDefault="002D1AEC" w:rsidP="002D1AEC">
      <w:pPr>
        <w:spacing w:after="0"/>
        <w:rPr>
          <w:rFonts w:ascii="Arial" w:hAnsi="Arial" w:cs="Arial"/>
          <w:b/>
        </w:rPr>
      </w:pPr>
      <w:r w:rsidRPr="002D1AEC">
        <w:rPr>
          <w:rFonts w:ascii="Arial" w:hAnsi="Arial" w:cs="Arial"/>
          <w:b/>
        </w:rPr>
        <w:t>SO 04 – Zatravnění Z3</w:t>
      </w:r>
    </w:p>
    <w:p w14:paraId="4161AD34" w14:textId="0507254C" w:rsidR="002D1AEC" w:rsidRPr="002D1AEC" w:rsidRDefault="002D1AEC" w:rsidP="002D1AEC">
      <w:pPr>
        <w:autoSpaceDE w:val="0"/>
        <w:autoSpaceDN w:val="0"/>
        <w:adjustRightInd w:val="0"/>
        <w:spacing w:after="0" w:line="240" w:lineRule="auto"/>
        <w:jc w:val="both"/>
        <w:rPr>
          <w:rFonts w:ascii="Arial" w:hAnsi="Arial" w:cs="Arial"/>
        </w:rPr>
      </w:pPr>
      <w:r w:rsidRPr="002D1AEC">
        <w:rPr>
          <w:rFonts w:ascii="Arial" w:hAnsi="Arial" w:cs="Arial"/>
        </w:rPr>
        <w:t>Protierozní zatravnění Z3 spočívá ve velkoplošném zatravnění přírodní údolnice o výměře 53 406,0 m</w:t>
      </w:r>
      <w:r w:rsidRPr="002D1AEC">
        <w:rPr>
          <w:rFonts w:ascii="Arial" w:hAnsi="Arial" w:cs="Arial"/>
          <w:vertAlign w:val="superscript"/>
        </w:rPr>
        <w:t>2</w:t>
      </w:r>
      <w:r w:rsidRPr="002D1AEC">
        <w:rPr>
          <w:rFonts w:ascii="Arial" w:hAnsi="Arial" w:cs="Arial"/>
        </w:rPr>
        <w:t xml:space="preserve"> a doplnění prostoru o záchytné a zasakovací průlehy ZAS2 a</w:t>
      </w:r>
      <w:r w:rsidR="00F51579">
        <w:rPr>
          <w:rFonts w:ascii="Arial" w:hAnsi="Arial" w:cs="Arial"/>
        </w:rPr>
        <w:t>ž</w:t>
      </w:r>
      <w:r w:rsidRPr="002D1AEC">
        <w:rPr>
          <w:rFonts w:ascii="Arial" w:hAnsi="Arial" w:cs="Arial"/>
        </w:rPr>
        <w:t xml:space="preserve"> ZAS7 o celkovém akumulačním objemu 12 997 m</w:t>
      </w:r>
      <w:r w:rsidRPr="002D1AEC">
        <w:rPr>
          <w:rFonts w:ascii="Arial" w:hAnsi="Arial" w:cs="Arial"/>
          <w:vertAlign w:val="superscript"/>
        </w:rPr>
        <w:t>3</w:t>
      </w:r>
      <w:r w:rsidRPr="002D1AEC">
        <w:rPr>
          <w:rFonts w:ascii="Arial" w:hAnsi="Arial" w:cs="Arial"/>
        </w:rPr>
        <w:t xml:space="preserve"> a vše je vhodně doplněno výsadbou doprovodné zeleně IP1. </w:t>
      </w:r>
    </w:p>
    <w:p w14:paraId="5B3E703E" w14:textId="77777777" w:rsidR="002D1AEC" w:rsidRPr="002D1AEC" w:rsidRDefault="002D1AEC" w:rsidP="002D1AEC">
      <w:pPr>
        <w:spacing w:after="0"/>
        <w:rPr>
          <w:rFonts w:ascii="Arial" w:hAnsi="Arial" w:cs="Arial"/>
          <w:b/>
        </w:rPr>
      </w:pPr>
    </w:p>
    <w:p w14:paraId="545605AA" w14:textId="77777777" w:rsidR="002D1AEC" w:rsidRDefault="002D1AEC" w:rsidP="002D1AEC">
      <w:pPr>
        <w:spacing w:after="0"/>
        <w:rPr>
          <w:rFonts w:ascii="Arial" w:hAnsi="Arial" w:cs="Arial"/>
          <w:b/>
        </w:rPr>
      </w:pPr>
    </w:p>
    <w:p w14:paraId="0564D7E3" w14:textId="235A254F" w:rsidR="002D1AEC" w:rsidRPr="002D1AEC" w:rsidRDefault="002D1AEC" w:rsidP="002D1AEC">
      <w:pPr>
        <w:spacing w:after="0"/>
        <w:rPr>
          <w:rFonts w:ascii="Arial" w:hAnsi="Arial" w:cs="Arial"/>
          <w:b/>
        </w:rPr>
      </w:pPr>
      <w:r w:rsidRPr="002D1AEC">
        <w:rPr>
          <w:rFonts w:ascii="Arial" w:hAnsi="Arial" w:cs="Arial"/>
          <w:b/>
        </w:rPr>
        <w:t>SO 06 – Interakční prvek IP1</w:t>
      </w:r>
    </w:p>
    <w:p w14:paraId="08BADF62" w14:textId="77777777" w:rsidR="002D1AEC" w:rsidRPr="002D1AEC" w:rsidRDefault="002D1AEC" w:rsidP="002D1AEC">
      <w:pPr>
        <w:spacing w:after="0"/>
        <w:jc w:val="both"/>
        <w:rPr>
          <w:rFonts w:ascii="Arial" w:hAnsi="Arial" w:cs="Arial"/>
          <w:bCs/>
        </w:rPr>
      </w:pPr>
      <w:r w:rsidRPr="002D1AEC">
        <w:rPr>
          <w:rFonts w:ascii="Arial" w:hAnsi="Arial" w:cs="Arial"/>
          <w:bCs/>
        </w:rPr>
        <w:t>Výsadba zeleně je situována na okrajích parcel č. 3622 a č. 3623 v celkové výměře cca 2 691 m</w:t>
      </w:r>
      <w:r w:rsidRPr="002D1AEC">
        <w:rPr>
          <w:rFonts w:ascii="Arial" w:hAnsi="Arial" w:cs="Arial"/>
          <w:bCs/>
          <w:vertAlign w:val="superscript"/>
        </w:rPr>
        <w:t>2</w:t>
      </w:r>
      <w:r w:rsidRPr="002D1AEC">
        <w:rPr>
          <w:rFonts w:ascii="Arial" w:hAnsi="Arial" w:cs="Arial"/>
          <w:bCs/>
        </w:rPr>
        <w:t>. Celkové bude v lokalitě vysazeno 83 ks stromů a 275 ks keřů.</w:t>
      </w:r>
    </w:p>
    <w:p w14:paraId="0F35DE5D"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19BB6EBF" w14:textId="77777777" w:rsidR="00945299" w:rsidRPr="004F63A5" w:rsidRDefault="00945299" w:rsidP="00945299">
      <w:pPr>
        <w:spacing w:after="160" w:line="259" w:lineRule="auto"/>
        <w:jc w:val="both"/>
        <w:rPr>
          <w:rFonts w:ascii="Arial" w:eastAsia="Times New Roman" w:hAnsi="Arial" w:cs="Times New Roman"/>
          <w:b/>
          <w:bCs/>
          <w:szCs w:val="24"/>
          <w:lang w:eastAsia="cs-CZ"/>
        </w:rPr>
      </w:pPr>
      <w:r w:rsidRPr="004F63A5">
        <w:rPr>
          <w:rFonts w:ascii="Arial" w:eastAsia="Times New Roman" w:hAnsi="Arial" w:cs="Times New Roman"/>
          <w:b/>
          <w:bCs/>
          <w:szCs w:val="24"/>
          <w:lang w:eastAsia="cs-CZ"/>
        </w:rPr>
        <w:t>Geodetické vytyčení pozemků pro stavbu před zahájením provádění díla a geodetické zaměření skutečně provedeného díla bude provedeno úředně oprávněným zeměměřičským inženýrem.</w:t>
      </w:r>
    </w:p>
    <w:p w14:paraId="4174D203"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3758596E"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646D4D2D"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D4C37FB"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0A9B898B"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4E7D0BD6"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4DCB0EF8"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AA85F71"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3E11D1FC"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3F1144C"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1551C37F" w14:textId="1BC3CD21"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48"/>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099A570C" w:rsidR="00940B6D" w:rsidRPr="007B4C8D" w:rsidRDefault="002A27FC" w:rsidP="00940B6D">
      <w:pPr>
        <w:autoSpaceDE w:val="0"/>
        <w:autoSpaceDN w:val="0"/>
        <w:adjustRightInd w:val="0"/>
        <w:spacing w:before="100" w:beforeAutospacing="1" w:after="120"/>
        <w:jc w:val="both"/>
        <w:rPr>
          <w:rFonts w:ascii="Arial" w:hAnsi="Arial" w:cs="Arial"/>
          <w:b/>
          <w:bCs/>
          <w:sz w:val="24"/>
          <w:szCs w:val="24"/>
          <w:u w:val="single"/>
        </w:rPr>
      </w:pPr>
      <w:bookmarkStart w:id="49" w:name="_Hlk99090455"/>
      <w:r>
        <w:rPr>
          <w:rFonts w:ascii="Arial" w:hAnsi="Arial" w:cs="Arial"/>
          <w:b/>
          <w:bCs/>
          <w:sz w:val="24"/>
          <w:szCs w:val="24"/>
          <w:u w:val="single"/>
        </w:rPr>
        <w:lastRenderedPageBreak/>
        <w:t>P</w:t>
      </w:r>
      <w:r w:rsidR="00940B6D" w:rsidRPr="007B4C8D">
        <w:rPr>
          <w:rFonts w:ascii="Arial" w:hAnsi="Arial" w:cs="Arial"/>
          <w:b/>
          <w:bCs/>
          <w:sz w:val="24"/>
          <w:szCs w:val="24"/>
          <w:u w:val="single"/>
        </w:rPr>
        <w:t xml:space="preserve">říloha č. </w:t>
      </w:r>
      <w:r w:rsidR="00940B6D">
        <w:rPr>
          <w:rFonts w:ascii="Arial" w:hAnsi="Arial" w:cs="Arial"/>
          <w:b/>
          <w:bCs/>
          <w:sz w:val="24"/>
          <w:szCs w:val="24"/>
          <w:u w:val="single"/>
        </w:rPr>
        <w:t>4 P</w:t>
      </w:r>
      <w:r w:rsidR="00940B6D" w:rsidRPr="00940B6D">
        <w:rPr>
          <w:rFonts w:ascii="Arial" w:hAnsi="Arial" w:cs="Arial"/>
          <w:b/>
          <w:bCs/>
          <w:sz w:val="24"/>
          <w:szCs w:val="24"/>
          <w:u w:val="single"/>
        </w:rPr>
        <w:t>odmínky povinné publicity NPO</w:t>
      </w:r>
    </w:p>
    <w:bookmarkEnd w:id="49"/>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0" w:name="_Hlk100048186"/>
            <w:r w:rsidRPr="006146FF">
              <w:rPr>
                <w:rFonts w:ascii="Arial" w:eastAsia="Times New Roman" w:hAnsi="Arial" w:cs="Arial"/>
                <w:lang w:eastAsia="cs-CZ"/>
              </w:rPr>
              <w:t xml:space="preserve">po ukončení </w:t>
            </w:r>
            <w:bookmarkEnd w:id="50"/>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9E43" w14:textId="77777777" w:rsidR="004D252C" w:rsidRDefault="004D252C" w:rsidP="006C3D15">
      <w:pPr>
        <w:spacing w:after="0" w:line="240" w:lineRule="auto"/>
      </w:pPr>
      <w:r>
        <w:separator/>
      </w:r>
    </w:p>
  </w:endnote>
  <w:endnote w:type="continuationSeparator" w:id="0">
    <w:p w14:paraId="3068FFF5" w14:textId="77777777" w:rsidR="004D252C" w:rsidRDefault="004D252C" w:rsidP="006C3D15">
      <w:pPr>
        <w:spacing w:after="0" w:line="240" w:lineRule="auto"/>
      </w:pPr>
      <w:r>
        <w:continuationSeparator/>
      </w:r>
    </w:p>
  </w:endnote>
  <w:endnote w:type="continuationNotice" w:id="1">
    <w:p w14:paraId="1E72C074" w14:textId="77777777" w:rsidR="004D252C" w:rsidRDefault="004D2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8E7C6" w14:textId="77777777" w:rsidR="004D252C" w:rsidRDefault="004D252C" w:rsidP="006C3D15">
      <w:pPr>
        <w:spacing w:after="0" w:line="240" w:lineRule="auto"/>
      </w:pPr>
      <w:r>
        <w:separator/>
      </w:r>
    </w:p>
  </w:footnote>
  <w:footnote w:type="continuationSeparator" w:id="0">
    <w:p w14:paraId="70FEF8B2" w14:textId="77777777" w:rsidR="004D252C" w:rsidRDefault="004D252C" w:rsidP="006C3D15">
      <w:pPr>
        <w:spacing w:after="0" w:line="240" w:lineRule="auto"/>
      </w:pPr>
      <w:r>
        <w:continuationSeparator/>
      </w:r>
    </w:p>
  </w:footnote>
  <w:footnote w:type="continuationNotice" w:id="1">
    <w:p w14:paraId="567A0C39" w14:textId="77777777" w:rsidR="004D252C" w:rsidRDefault="004D25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0B86"/>
    <w:multiLevelType w:val="hybridMultilevel"/>
    <w:tmpl w:val="392CC05E"/>
    <w:lvl w:ilvl="0" w:tplc="E66A1992">
      <w:start w:val="1"/>
      <w:numFmt w:val="decimal"/>
      <w:lvlText w:val="%1."/>
      <w:lvlJc w:val="left"/>
      <w:pPr>
        <w:ind w:left="387" w:hanging="360"/>
      </w:pPr>
      <w:rPr>
        <w:rFonts w:hint="default"/>
      </w:rPr>
    </w:lvl>
    <w:lvl w:ilvl="1" w:tplc="04050019" w:tentative="1">
      <w:start w:val="1"/>
      <w:numFmt w:val="lowerLetter"/>
      <w:lvlText w:val="%2."/>
      <w:lvlJc w:val="left"/>
      <w:pPr>
        <w:ind w:left="1107" w:hanging="360"/>
      </w:pPr>
    </w:lvl>
    <w:lvl w:ilvl="2" w:tplc="0405001B" w:tentative="1">
      <w:start w:val="1"/>
      <w:numFmt w:val="lowerRoman"/>
      <w:lvlText w:val="%3."/>
      <w:lvlJc w:val="right"/>
      <w:pPr>
        <w:ind w:left="1827" w:hanging="180"/>
      </w:pPr>
    </w:lvl>
    <w:lvl w:ilvl="3" w:tplc="0405000F" w:tentative="1">
      <w:start w:val="1"/>
      <w:numFmt w:val="decimal"/>
      <w:lvlText w:val="%4."/>
      <w:lvlJc w:val="left"/>
      <w:pPr>
        <w:ind w:left="2547" w:hanging="360"/>
      </w:pPr>
    </w:lvl>
    <w:lvl w:ilvl="4" w:tplc="04050019" w:tentative="1">
      <w:start w:val="1"/>
      <w:numFmt w:val="lowerLetter"/>
      <w:lvlText w:val="%5."/>
      <w:lvlJc w:val="left"/>
      <w:pPr>
        <w:ind w:left="3267" w:hanging="360"/>
      </w:pPr>
    </w:lvl>
    <w:lvl w:ilvl="5" w:tplc="0405001B" w:tentative="1">
      <w:start w:val="1"/>
      <w:numFmt w:val="lowerRoman"/>
      <w:lvlText w:val="%6."/>
      <w:lvlJc w:val="right"/>
      <w:pPr>
        <w:ind w:left="3987" w:hanging="180"/>
      </w:pPr>
    </w:lvl>
    <w:lvl w:ilvl="6" w:tplc="0405000F" w:tentative="1">
      <w:start w:val="1"/>
      <w:numFmt w:val="decimal"/>
      <w:lvlText w:val="%7."/>
      <w:lvlJc w:val="left"/>
      <w:pPr>
        <w:ind w:left="4707" w:hanging="360"/>
      </w:pPr>
    </w:lvl>
    <w:lvl w:ilvl="7" w:tplc="04050019" w:tentative="1">
      <w:start w:val="1"/>
      <w:numFmt w:val="lowerLetter"/>
      <w:lvlText w:val="%8."/>
      <w:lvlJc w:val="left"/>
      <w:pPr>
        <w:ind w:left="5427" w:hanging="360"/>
      </w:pPr>
    </w:lvl>
    <w:lvl w:ilvl="8" w:tplc="0405001B" w:tentative="1">
      <w:start w:val="1"/>
      <w:numFmt w:val="lowerRoman"/>
      <w:lvlText w:val="%9."/>
      <w:lvlJc w:val="right"/>
      <w:pPr>
        <w:ind w:left="6147" w:hanging="180"/>
      </w:pPr>
    </w:lvl>
  </w:abstractNum>
  <w:abstractNum w:abstractNumId="1"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AECF0BA"/>
    <w:lvl w:ilvl="0" w:tplc="A4C257A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C9237C4"/>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3BE3935"/>
    <w:multiLevelType w:val="hybridMultilevel"/>
    <w:tmpl w:val="AD64801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04050019">
      <w:start w:val="1"/>
      <w:numFmt w:val="lowerLetter"/>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A333D30"/>
    <w:multiLevelType w:val="hybridMultilevel"/>
    <w:tmpl w:val="4FEC902A"/>
    <w:lvl w:ilvl="0" w:tplc="04050001">
      <w:start w:val="1"/>
      <w:numFmt w:val="bullet"/>
      <w:lvlText w:val=""/>
      <w:lvlJc w:val="left"/>
      <w:pPr>
        <w:ind w:left="3905" w:hanging="360"/>
      </w:pPr>
      <w:rPr>
        <w:rFonts w:ascii="Symbol" w:hAnsi="Symbol" w:hint="default"/>
      </w:rPr>
    </w:lvl>
    <w:lvl w:ilvl="1" w:tplc="04050003">
      <w:start w:val="1"/>
      <w:numFmt w:val="bullet"/>
      <w:lvlText w:val="o"/>
      <w:lvlJc w:val="left"/>
      <w:pPr>
        <w:ind w:left="4625" w:hanging="360"/>
      </w:pPr>
      <w:rPr>
        <w:rFonts w:ascii="Courier New" w:hAnsi="Courier New" w:cs="Courier New" w:hint="default"/>
      </w:rPr>
    </w:lvl>
    <w:lvl w:ilvl="2" w:tplc="04050005">
      <w:start w:val="1"/>
      <w:numFmt w:val="bullet"/>
      <w:lvlText w:val=""/>
      <w:lvlJc w:val="left"/>
      <w:pPr>
        <w:ind w:left="5345" w:hanging="360"/>
      </w:pPr>
      <w:rPr>
        <w:rFonts w:ascii="Wingdings" w:hAnsi="Wingdings" w:hint="default"/>
      </w:rPr>
    </w:lvl>
    <w:lvl w:ilvl="3" w:tplc="04050001" w:tentative="1">
      <w:start w:val="1"/>
      <w:numFmt w:val="bullet"/>
      <w:lvlText w:val=""/>
      <w:lvlJc w:val="left"/>
      <w:pPr>
        <w:ind w:left="6065" w:hanging="360"/>
      </w:pPr>
      <w:rPr>
        <w:rFonts w:ascii="Symbol" w:hAnsi="Symbol" w:hint="default"/>
      </w:rPr>
    </w:lvl>
    <w:lvl w:ilvl="4" w:tplc="04050003" w:tentative="1">
      <w:start w:val="1"/>
      <w:numFmt w:val="bullet"/>
      <w:lvlText w:val="o"/>
      <w:lvlJc w:val="left"/>
      <w:pPr>
        <w:ind w:left="6785" w:hanging="360"/>
      </w:pPr>
      <w:rPr>
        <w:rFonts w:ascii="Courier New" w:hAnsi="Courier New" w:cs="Courier New" w:hint="default"/>
      </w:rPr>
    </w:lvl>
    <w:lvl w:ilvl="5" w:tplc="04050005" w:tentative="1">
      <w:start w:val="1"/>
      <w:numFmt w:val="bullet"/>
      <w:lvlText w:val=""/>
      <w:lvlJc w:val="left"/>
      <w:pPr>
        <w:ind w:left="7505" w:hanging="360"/>
      </w:pPr>
      <w:rPr>
        <w:rFonts w:ascii="Wingdings" w:hAnsi="Wingdings" w:hint="default"/>
      </w:rPr>
    </w:lvl>
    <w:lvl w:ilvl="6" w:tplc="04050001" w:tentative="1">
      <w:start w:val="1"/>
      <w:numFmt w:val="bullet"/>
      <w:lvlText w:val=""/>
      <w:lvlJc w:val="left"/>
      <w:pPr>
        <w:ind w:left="8225" w:hanging="360"/>
      </w:pPr>
      <w:rPr>
        <w:rFonts w:ascii="Symbol" w:hAnsi="Symbol" w:hint="default"/>
      </w:rPr>
    </w:lvl>
    <w:lvl w:ilvl="7" w:tplc="04050003" w:tentative="1">
      <w:start w:val="1"/>
      <w:numFmt w:val="bullet"/>
      <w:lvlText w:val="o"/>
      <w:lvlJc w:val="left"/>
      <w:pPr>
        <w:ind w:left="8945" w:hanging="360"/>
      </w:pPr>
      <w:rPr>
        <w:rFonts w:ascii="Courier New" w:hAnsi="Courier New" w:cs="Courier New" w:hint="default"/>
      </w:rPr>
    </w:lvl>
    <w:lvl w:ilvl="8" w:tplc="04050005" w:tentative="1">
      <w:start w:val="1"/>
      <w:numFmt w:val="bullet"/>
      <w:lvlText w:val=""/>
      <w:lvlJc w:val="left"/>
      <w:pPr>
        <w:ind w:left="9665" w:hanging="360"/>
      </w:pPr>
      <w:rPr>
        <w:rFonts w:ascii="Wingdings" w:hAnsi="Wingdings" w:hint="default"/>
      </w:rPr>
    </w:lvl>
  </w:abstractNum>
  <w:abstractNum w:abstractNumId="8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6"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9"/>
  </w:num>
  <w:num w:numId="3">
    <w:abstractNumId w:val="73"/>
  </w:num>
  <w:num w:numId="4">
    <w:abstractNumId w:val="77"/>
  </w:num>
  <w:num w:numId="5">
    <w:abstractNumId w:val="79"/>
  </w:num>
  <w:num w:numId="6">
    <w:abstractNumId w:val="49"/>
  </w:num>
  <w:num w:numId="7">
    <w:abstractNumId w:val="75"/>
  </w:num>
  <w:num w:numId="8">
    <w:abstractNumId w:val="60"/>
  </w:num>
  <w:num w:numId="9">
    <w:abstractNumId w:val="34"/>
  </w:num>
  <w:num w:numId="10">
    <w:abstractNumId w:val="13"/>
  </w:num>
  <w:num w:numId="11">
    <w:abstractNumId w:val="17"/>
  </w:num>
  <w:num w:numId="12">
    <w:abstractNumId w:val="59"/>
  </w:num>
  <w:num w:numId="13">
    <w:abstractNumId w:val="61"/>
  </w:num>
  <w:num w:numId="14">
    <w:abstractNumId w:val="15"/>
  </w:num>
  <w:num w:numId="15">
    <w:abstractNumId w:val="40"/>
  </w:num>
  <w:num w:numId="16">
    <w:abstractNumId w:val="37"/>
  </w:num>
  <w:num w:numId="17">
    <w:abstractNumId w:val="47"/>
  </w:num>
  <w:num w:numId="18">
    <w:abstractNumId w:val="51"/>
  </w:num>
  <w:num w:numId="19">
    <w:abstractNumId w:val="22"/>
  </w:num>
  <w:num w:numId="20">
    <w:abstractNumId w:val="67"/>
  </w:num>
  <w:num w:numId="21">
    <w:abstractNumId w:val="27"/>
  </w:num>
  <w:num w:numId="22">
    <w:abstractNumId w:val="35"/>
  </w:num>
  <w:num w:numId="23">
    <w:abstractNumId w:val="56"/>
  </w:num>
  <w:num w:numId="24">
    <w:abstractNumId w:val="4"/>
  </w:num>
  <w:num w:numId="25">
    <w:abstractNumId w:val="85"/>
  </w:num>
  <w:num w:numId="26">
    <w:abstractNumId w:val="30"/>
  </w:num>
  <w:num w:numId="27">
    <w:abstractNumId w:val="5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0"/>
  </w:num>
  <w:num w:numId="30">
    <w:abstractNumId w:val="2"/>
  </w:num>
  <w:num w:numId="31">
    <w:abstractNumId w:val="82"/>
  </w:num>
  <w:num w:numId="32">
    <w:abstractNumId w:val="29"/>
  </w:num>
  <w:num w:numId="33">
    <w:abstractNumId w:val="12"/>
  </w:num>
  <w:num w:numId="34">
    <w:abstractNumId w:val="31"/>
  </w:num>
  <w:num w:numId="35">
    <w:abstractNumId w:val="76"/>
  </w:num>
  <w:num w:numId="36">
    <w:abstractNumId w:val="6"/>
  </w:num>
  <w:num w:numId="37">
    <w:abstractNumId w:val="32"/>
  </w:num>
  <w:num w:numId="38">
    <w:abstractNumId w:val="19"/>
  </w:num>
  <w:num w:numId="39">
    <w:abstractNumId w:val="81"/>
  </w:num>
  <w:num w:numId="40">
    <w:abstractNumId w:val="46"/>
  </w:num>
  <w:num w:numId="41">
    <w:abstractNumId w:val="26"/>
  </w:num>
  <w:num w:numId="42">
    <w:abstractNumId w:val="28"/>
  </w:num>
  <w:num w:numId="43">
    <w:abstractNumId w:val="43"/>
  </w:num>
  <w:num w:numId="44">
    <w:abstractNumId w:val="42"/>
  </w:num>
  <w:num w:numId="45">
    <w:abstractNumId w:val="7"/>
  </w:num>
  <w:num w:numId="46">
    <w:abstractNumId w:val="41"/>
  </w:num>
  <w:num w:numId="47">
    <w:abstractNumId w:val="33"/>
  </w:num>
  <w:num w:numId="48">
    <w:abstractNumId w:val="24"/>
  </w:num>
  <w:num w:numId="49">
    <w:abstractNumId w:val="78"/>
  </w:num>
  <w:num w:numId="50">
    <w:abstractNumId w:val="63"/>
  </w:num>
  <w:num w:numId="51">
    <w:abstractNumId w:val="66"/>
  </w:num>
  <w:num w:numId="52">
    <w:abstractNumId w:val="80"/>
  </w:num>
  <w:num w:numId="53">
    <w:abstractNumId w:val="25"/>
  </w:num>
  <w:num w:numId="54">
    <w:abstractNumId w:val="52"/>
  </w:num>
  <w:num w:numId="55">
    <w:abstractNumId w:val="44"/>
  </w:num>
  <w:num w:numId="56">
    <w:abstractNumId w:val="20"/>
  </w:num>
  <w:num w:numId="57">
    <w:abstractNumId w:val="16"/>
  </w:num>
  <w:num w:numId="58">
    <w:abstractNumId w:val="21"/>
  </w:num>
  <w:num w:numId="59">
    <w:abstractNumId w:val="74"/>
  </w:num>
  <w:num w:numId="60">
    <w:abstractNumId w:val="64"/>
  </w:num>
  <w:num w:numId="61">
    <w:abstractNumId w:val="11"/>
  </w:num>
  <w:num w:numId="62">
    <w:abstractNumId w:val="57"/>
  </w:num>
  <w:num w:numId="63">
    <w:abstractNumId w:val="48"/>
  </w:num>
  <w:num w:numId="64">
    <w:abstractNumId w:val="83"/>
  </w:num>
  <w:num w:numId="65">
    <w:abstractNumId w:val="38"/>
  </w:num>
  <w:num w:numId="66">
    <w:abstractNumId w:val="62"/>
  </w:num>
  <w:num w:numId="67">
    <w:abstractNumId w:val="14"/>
  </w:num>
  <w:num w:numId="68">
    <w:abstractNumId w:val="72"/>
  </w:num>
  <w:num w:numId="69">
    <w:abstractNumId w:val="58"/>
  </w:num>
  <w:num w:numId="70">
    <w:abstractNumId w:val="18"/>
  </w:num>
  <w:num w:numId="71">
    <w:abstractNumId w:val="23"/>
  </w:num>
  <w:num w:numId="72">
    <w:abstractNumId w:val="8"/>
  </w:num>
  <w:num w:numId="73">
    <w:abstractNumId w:val="53"/>
  </w:num>
  <w:num w:numId="74">
    <w:abstractNumId w:val="71"/>
  </w:num>
  <w:num w:numId="75">
    <w:abstractNumId w:val="68"/>
  </w:num>
  <w:num w:numId="76">
    <w:abstractNumId w:val="39"/>
  </w:num>
  <w:num w:numId="77">
    <w:abstractNumId w:val="86"/>
  </w:num>
  <w:num w:numId="78">
    <w:abstractNumId w:val="69"/>
  </w:num>
  <w:num w:numId="79">
    <w:abstractNumId w:val="1"/>
  </w:num>
  <w:num w:numId="80">
    <w:abstractNumId w:val="45"/>
  </w:num>
  <w:num w:numId="81">
    <w:abstractNumId w:val="54"/>
  </w:num>
  <w:num w:numId="82">
    <w:abstractNumId w:val="10"/>
  </w:num>
  <w:num w:numId="83">
    <w:abstractNumId w:val="3"/>
  </w:num>
  <w:num w:numId="84">
    <w:abstractNumId w:val="0"/>
  </w:num>
  <w:num w:numId="85">
    <w:abstractNumId w:val="84"/>
  </w:num>
  <w:num w:numId="86">
    <w:abstractNumId w:val="65"/>
  </w:num>
  <w:num w:numId="87">
    <w:abstractNumId w:val="36"/>
  </w:num>
  <w:num w:numId="88">
    <w:abstractNumId w:val="5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15188"/>
    <w:rsid w:val="00023556"/>
    <w:rsid w:val="000246D6"/>
    <w:rsid w:val="000253D0"/>
    <w:rsid w:val="000262B2"/>
    <w:rsid w:val="00026476"/>
    <w:rsid w:val="000265D2"/>
    <w:rsid w:val="00031BB1"/>
    <w:rsid w:val="000400AD"/>
    <w:rsid w:val="000421F3"/>
    <w:rsid w:val="00045331"/>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B345A"/>
    <w:rsid w:val="000B6BC4"/>
    <w:rsid w:val="000C4CA7"/>
    <w:rsid w:val="000D3386"/>
    <w:rsid w:val="000D6487"/>
    <w:rsid w:val="000D6F1A"/>
    <w:rsid w:val="000E32D5"/>
    <w:rsid w:val="000E4975"/>
    <w:rsid w:val="000E4D9A"/>
    <w:rsid w:val="000E5D39"/>
    <w:rsid w:val="000F6C4B"/>
    <w:rsid w:val="000F77A2"/>
    <w:rsid w:val="001002B6"/>
    <w:rsid w:val="001039F4"/>
    <w:rsid w:val="001041E8"/>
    <w:rsid w:val="00107729"/>
    <w:rsid w:val="001119B2"/>
    <w:rsid w:val="00114D00"/>
    <w:rsid w:val="001216DB"/>
    <w:rsid w:val="00124D14"/>
    <w:rsid w:val="00132170"/>
    <w:rsid w:val="0013624A"/>
    <w:rsid w:val="00144A2E"/>
    <w:rsid w:val="0014530C"/>
    <w:rsid w:val="001529B2"/>
    <w:rsid w:val="00154381"/>
    <w:rsid w:val="00154533"/>
    <w:rsid w:val="00156E09"/>
    <w:rsid w:val="0016315C"/>
    <w:rsid w:val="00175FEC"/>
    <w:rsid w:val="00186FA6"/>
    <w:rsid w:val="00196E8F"/>
    <w:rsid w:val="001A0D33"/>
    <w:rsid w:val="001A46FA"/>
    <w:rsid w:val="001A52E6"/>
    <w:rsid w:val="001A5639"/>
    <w:rsid w:val="001A5DFE"/>
    <w:rsid w:val="001B14A5"/>
    <w:rsid w:val="001B1F81"/>
    <w:rsid w:val="001B38D9"/>
    <w:rsid w:val="001B5078"/>
    <w:rsid w:val="001C0619"/>
    <w:rsid w:val="001C1841"/>
    <w:rsid w:val="001C4E4B"/>
    <w:rsid w:val="001C5C37"/>
    <w:rsid w:val="001D12E1"/>
    <w:rsid w:val="001D2886"/>
    <w:rsid w:val="001D29EC"/>
    <w:rsid w:val="001E05F2"/>
    <w:rsid w:val="001E0D88"/>
    <w:rsid w:val="001E26B9"/>
    <w:rsid w:val="001E3AD2"/>
    <w:rsid w:val="001E5FD9"/>
    <w:rsid w:val="001F221D"/>
    <w:rsid w:val="001F519D"/>
    <w:rsid w:val="001F7F5E"/>
    <w:rsid w:val="00202F3A"/>
    <w:rsid w:val="002051F0"/>
    <w:rsid w:val="00211074"/>
    <w:rsid w:val="00213A8E"/>
    <w:rsid w:val="00213F09"/>
    <w:rsid w:val="00214EEE"/>
    <w:rsid w:val="00216C7F"/>
    <w:rsid w:val="002340D7"/>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80E66"/>
    <w:rsid w:val="002849F3"/>
    <w:rsid w:val="00297A5F"/>
    <w:rsid w:val="002A0368"/>
    <w:rsid w:val="002A0E91"/>
    <w:rsid w:val="002A16F7"/>
    <w:rsid w:val="002A27FC"/>
    <w:rsid w:val="002A5E17"/>
    <w:rsid w:val="002B00C0"/>
    <w:rsid w:val="002B0A61"/>
    <w:rsid w:val="002B4243"/>
    <w:rsid w:val="002B5201"/>
    <w:rsid w:val="002C1B03"/>
    <w:rsid w:val="002D1AEC"/>
    <w:rsid w:val="002E08DD"/>
    <w:rsid w:val="002E56CE"/>
    <w:rsid w:val="002F2126"/>
    <w:rsid w:val="003006AC"/>
    <w:rsid w:val="003014E2"/>
    <w:rsid w:val="00312ED6"/>
    <w:rsid w:val="003142B8"/>
    <w:rsid w:val="00325832"/>
    <w:rsid w:val="003277E9"/>
    <w:rsid w:val="00327E9F"/>
    <w:rsid w:val="00332612"/>
    <w:rsid w:val="00344CA6"/>
    <w:rsid w:val="003462A7"/>
    <w:rsid w:val="00346559"/>
    <w:rsid w:val="00350B9E"/>
    <w:rsid w:val="00350C36"/>
    <w:rsid w:val="00361FBA"/>
    <w:rsid w:val="00367840"/>
    <w:rsid w:val="0037199D"/>
    <w:rsid w:val="00376555"/>
    <w:rsid w:val="00381351"/>
    <w:rsid w:val="00381AE9"/>
    <w:rsid w:val="00382CE9"/>
    <w:rsid w:val="00391716"/>
    <w:rsid w:val="00394FC1"/>
    <w:rsid w:val="00395F22"/>
    <w:rsid w:val="003A0D1F"/>
    <w:rsid w:val="003B0F8F"/>
    <w:rsid w:val="003B3008"/>
    <w:rsid w:val="003B70CC"/>
    <w:rsid w:val="003C7D98"/>
    <w:rsid w:val="003D1FE5"/>
    <w:rsid w:val="003D21B7"/>
    <w:rsid w:val="003D7879"/>
    <w:rsid w:val="003E578B"/>
    <w:rsid w:val="003E73F8"/>
    <w:rsid w:val="003F325C"/>
    <w:rsid w:val="004002D5"/>
    <w:rsid w:val="004017C7"/>
    <w:rsid w:val="00410FFD"/>
    <w:rsid w:val="00413CA0"/>
    <w:rsid w:val="00414852"/>
    <w:rsid w:val="00415593"/>
    <w:rsid w:val="00420D8D"/>
    <w:rsid w:val="00423685"/>
    <w:rsid w:val="00423C70"/>
    <w:rsid w:val="00424592"/>
    <w:rsid w:val="004262EF"/>
    <w:rsid w:val="00451F41"/>
    <w:rsid w:val="00463206"/>
    <w:rsid w:val="00466406"/>
    <w:rsid w:val="004677D3"/>
    <w:rsid w:val="0048443C"/>
    <w:rsid w:val="00484897"/>
    <w:rsid w:val="004859F8"/>
    <w:rsid w:val="00487887"/>
    <w:rsid w:val="0049026C"/>
    <w:rsid w:val="00490B81"/>
    <w:rsid w:val="00493828"/>
    <w:rsid w:val="00495916"/>
    <w:rsid w:val="00495A8D"/>
    <w:rsid w:val="004A1529"/>
    <w:rsid w:val="004A2854"/>
    <w:rsid w:val="004A2C83"/>
    <w:rsid w:val="004A5B6F"/>
    <w:rsid w:val="004B015F"/>
    <w:rsid w:val="004B04E9"/>
    <w:rsid w:val="004B286E"/>
    <w:rsid w:val="004B478B"/>
    <w:rsid w:val="004C224B"/>
    <w:rsid w:val="004C3DBA"/>
    <w:rsid w:val="004C5E36"/>
    <w:rsid w:val="004D00DD"/>
    <w:rsid w:val="004D19FE"/>
    <w:rsid w:val="004D2150"/>
    <w:rsid w:val="004D24CA"/>
    <w:rsid w:val="004D252C"/>
    <w:rsid w:val="004D301C"/>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4A8D"/>
    <w:rsid w:val="0054505B"/>
    <w:rsid w:val="00546A07"/>
    <w:rsid w:val="00552195"/>
    <w:rsid w:val="005523C2"/>
    <w:rsid w:val="005536AE"/>
    <w:rsid w:val="00553A72"/>
    <w:rsid w:val="00557A07"/>
    <w:rsid w:val="005614E4"/>
    <w:rsid w:val="00563034"/>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40A0"/>
    <w:rsid w:val="005B4750"/>
    <w:rsid w:val="005C21D5"/>
    <w:rsid w:val="005C7556"/>
    <w:rsid w:val="005D5A05"/>
    <w:rsid w:val="005E1902"/>
    <w:rsid w:val="005E2C77"/>
    <w:rsid w:val="005E5625"/>
    <w:rsid w:val="005F4B4D"/>
    <w:rsid w:val="005F5745"/>
    <w:rsid w:val="005F707B"/>
    <w:rsid w:val="00603ADC"/>
    <w:rsid w:val="00616035"/>
    <w:rsid w:val="00616E93"/>
    <w:rsid w:val="006445FC"/>
    <w:rsid w:val="00646665"/>
    <w:rsid w:val="006615F7"/>
    <w:rsid w:val="00661ABF"/>
    <w:rsid w:val="0066341A"/>
    <w:rsid w:val="00666D64"/>
    <w:rsid w:val="00667F0D"/>
    <w:rsid w:val="00687543"/>
    <w:rsid w:val="00693320"/>
    <w:rsid w:val="00697564"/>
    <w:rsid w:val="006A3A05"/>
    <w:rsid w:val="006B1108"/>
    <w:rsid w:val="006B1972"/>
    <w:rsid w:val="006B226D"/>
    <w:rsid w:val="006B247A"/>
    <w:rsid w:val="006B54C6"/>
    <w:rsid w:val="006C3D15"/>
    <w:rsid w:val="006C6570"/>
    <w:rsid w:val="006C7366"/>
    <w:rsid w:val="006C7747"/>
    <w:rsid w:val="006D3237"/>
    <w:rsid w:val="006D3683"/>
    <w:rsid w:val="006D3CFA"/>
    <w:rsid w:val="006D40D1"/>
    <w:rsid w:val="006D6A9E"/>
    <w:rsid w:val="006E5576"/>
    <w:rsid w:val="006F0FEA"/>
    <w:rsid w:val="006F210D"/>
    <w:rsid w:val="006F22AB"/>
    <w:rsid w:val="006F4416"/>
    <w:rsid w:val="0070424C"/>
    <w:rsid w:val="00710434"/>
    <w:rsid w:val="00715A8A"/>
    <w:rsid w:val="0072039F"/>
    <w:rsid w:val="007220A5"/>
    <w:rsid w:val="007247AD"/>
    <w:rsid w:val="00732414"/>
    <w:rsid w:val="0073434C"/>
    <w:rsid w:val="0073614D"/>
    <w:rsid w:val="00736E42"/>
    <w:rsid w:val="007428C4"/>
    <w:rsid w:val="0074363A"/>
    <w:rsid w:val="00745CF0"/>
    <w:rsid w:val="00754786"/>
    <w:rsid w:val="007553F3"/>
    <w:rsid w:val="00755995"/>
    <w:rsid w:val="00760936"/>
    <w:rsid w:val="007637B1"/>
    <w:rsid w:val="00767F0A"/>
    <w:rsid w:val="007731E5"/>
    <w:rsid w:val="00774494"/>
    <w:rsid w:val="00777BEA"/>
    <w:rsid w:val="00782396"/>
    <w:rsid w:val="00787D03"/>
    <w:rsid w:val="00792BEE"/>
    <w:rsid w:val="007933F5"/>
    <w:rsid w:val="00794114"/>
    <w:rsid w:val="007958B9"/>
    <w:rsid w:val="00796802"/>
    <w:rsid w:val="007A1C91"/>
    <w:rsid w:val="007A2549"/>
    <w:rsid w:val="007A30F8"/>
    <w:rsid w:val="007A33EF"/>
    <w:rsid w:val="007B2F64"/>
    <w:rsid w:val="007B43D4"/>
    <w:rsid w:val="007B5508"/>
    <w:rsid w:val="007B6ABA"/>
    <w:rsid w:val="007B6C8C"/>
    <w:rsid w:val="007C3B5B"/>
    <w:rsid w:val="007C4870"/>
    <w:rsid w:val="007C5F1F"/>
    <w:rsid w:val="007D085E"/>
    <w:rsid w:val="007D0971"/>
    <w:rsid w:val="007D2809"/>
    <w:rsid w:val="007D4883"/>
    <w:rsid w:val="007D58F4"/>
    <w:rsid w:val="007D5C32"/>
    <w:rsid w:val="007E03E7"/>
    <w:rsid w:val="007E0E86"/>
    <w:rsid w:val="007E4A7E"/>
    <w:rsid w:val="007F0DF7"/>
    <w:rsid w:val="007F3FF8"/>
    <w:rsid w:val="007F72E0"/>
    <w:rsid w:val="0081284C"/>
    <w:rsid w:val="0081605E"/>
    <w:rsid w:val="0081670A"/>
    <w:rsid w:val="00820742"/>
    <w:rsid w:val="008264C7"/>
    <w:rsid w:val="0082745D"/>
    <w:rsid w:val="00832A0A"/>
    <w:rsid w:val="00834C7B"/>
    <w:rsid w:val="008407A5"/>
    <w:rsid w:val="00851FBD"/>
    <w:rsid w:val="00852867"/>
    <w:rsid w:val="0086088C"/>
    <w:rsid w:val="008613B9"/>
    <w:rsid w:val="008620D5"/>
    <w:rsid w:val="0086685B"/>
    <w:rsid w:val="00866D51"/>
    <w:rsid w:val="008756DA"/>
    <w:rsid w:val="00877D24"/>
    <w:rsid w:val="00882B62"/>
    <w:rsid w:val="00884F31"/>
    <w:rsid w:val="00885F2B"/>
    <w:rsid w:val="008A040E"/>
    <w:rsid w:val="008A0F04"/>
    <w:rsid w:val="008A35B3"/>
    <w:rsid w:val="008A3825"/>
    <w:rsid w:val="008C2596"/>
    <w:rsid w:val="008C2DF0"/>
    <w:rsid w:val="008C41A1"/>
    <w:rsid w:val="008D4E02"/>
    <w:rsid w:val="008E2BFD"/>
    <w:rsid w:val="008F2A99"/>
    <w:rsid w:val="008F4EAD"/>
    <w:rsid w:val="008F6D4A"/>
    <w:rsid w:val="00902D17"/>
    <w:rsid w:val="009032A1"/>
    <w:rsid w:val="00906EAF"/>
    <w:rsid w:val="009150A8"/>
    <w:rsid w:val="00922B4E"/>
    <w:rsid w:val="009238F5"/>
    <w:rsid w:val="00924605"/>
    <w:rsid w:val="009269A7"/>
    <w:rsid w:val="0092771D"/>
    <w:rsid w:val="00930EAC"/>
    <w:rsid w:val="00933C29"/>
    <w:rsid w:val="00935891"/>
    <w:rsid w:val="00940472"/>
    <w:rsid w:val="00940B6D"/>
    <w:rsid w:val="00943F4A"/>
    <w:rsid w:val="00943F8D"/>
    <w:rsid w:val="00945299"/>
    <w:rsid w:val="009523EC"/>
    <w:rsid w:val="00961436"/>
    <w:rsid w:val="009656D7"/>
    <w:rsid w:val="0096626B"/>
    <w:rsid w:val="009704CD"/>
    <w:rsid w:val="009725BB"/>
    <w:rsid w:val="0097265B"/>
    <w:rsid w:val="00972767"/>
    <w:rsid w:val="0097548C"/>
    <w:rsid w:val="00984793"/>
    <w:rsid w:val="00985549"/>
    <w:rsid w:val="00990C24"/>
    <w:rsid w:val="00990D84"/>
    <w:rsid w:val="009941C5"/>
    <w:rsid w:val="00996B0D"/>
    <w:rsid w:val="009A6F40"/>
    <w:rsid w:val="009B3B28"/>
    <w:rsid w:val="009B4096"/>
    <w:rsid w:val="009B67E4"/>
    <w:rsid w:val="009B6F8D"/>
    <w:rsid w:val="009C37DB"/>
    <w:rsid w:val="009D0FE6"/>
    <w:rsid w:val="009D485F"/>
    <w:rsid w:val="009E4E10"/>
    <w:rsid w:val="009E69C2"/>
    <w:rsid w:val="009F0D82"/>
    <w:rsid w:val="009F1000"/>
    <w:rsid w:val="009F6051"/>
    <w:rsid w:val="00A01D0B"/>
    <w:rsid w:val="00A047AB"/>
    <w:rsid w:val="00A15379"/>
    <w:rsid w:val="00A216C6"/>
    <w:rsid w:val="00A23A09"/>
    <w:rsid w:val="00A261A5"/>
    <w:rsid w:val="00A26E5C"/>
    <w:rsid w:val="00A27AB0"/>
    <w:rsid w:val="00A317C0"/>
    <w:rsid w:val="00A33AAF"/>
    <w:rsid w:val="00A33E28"/>
    <w:rsid w:val="00A34426"/>
    <w:rsid w:val="00A3480A"/>
    <w:rsid w:val="00A355F7"/>
    <w:rsid w:val="00A41A70"/>
    <w:rsid w:val="00A518F3"/>
    <w:rsid w:val="00A51A77"/>
    <w:rsid w:val="00A62B0B"/>
    <w:rsid w:val="00A66775"/>
    <w:rsid w:val="00A82ADA"/>
    <w:rsid w:val="00A9203D"/>
    <w:rsid w:val="00A95153"/>
    <w:rsid w:val="00A95446"/>
    <w:rsid w:val="00AA0B7B"/>
    <w:rsid w:val="00AA1804"/>
    <w:rsid w:val="00AA5B0E"/>
    <w:rsid w:val="00AA7885"/>
    <w:rsid w:val="00AB4A72"/>
    <w:rsid w:val="00AC2FD2"/>
    <w:rsid w:val="00AC3271"/>
    <w:rsid w:val="00AC630D"/>
    <w:rsid w:val="00AC6C17"/>
    <w:rsid w:val="00AD3ADB"/>
    <w:rsid w:val="00AE76EE"/>
    <w:rsid w:val="00AF549E"/>
    <w:rsid w:val="00B01BC0"/>
    <w:rsid w:val="00B03E75"/>
    <w:rsid w:val="00B04178"/>
    <w:rsid w:val="00B074F2"/>
    <w:rsid w:val="00B109EB"/>
    <w:rsid w:val="00B12F99"/>
    <w:rsid w:val="00B14452"/>
    <w:rsid w:val="00B22723"/>
    <w:rsid w:val="00B2367D"/>
    <w:rsid w:val="00B27363"/>
    <w:rsid w:val="00B307D6"/>
    <w:rsid w:val="00B3223D"/>
    <w:rsid w:val="00B339CE"/>
    <w:rsid w:val="00B34ABE"/>
    <w:rsid w:val="00B35334"/>
    <w:rsid w:val="00B35441"/>
    <w:rsid w:val="00B42453"/>
    <w:rsid w:val="00B437DD"/>
    <w:rsid w:val="00B43DB9"/>
    <w:rsid w:val="00B45A40"/>
    <w:rsid w:val="00B45E57"/>
    <w:rsid w:val="00B46742"/>
    <w:rsid w:val="00B519D6"/>
    <w:rsid w:val="00B56626"/>
    <w:rsid w:val="00B62631"/>
    <w:rsid w:val="00B74450"/>
    <w:rsid w:val="00B751C5"/>
    <w:rsid w:val="00B76691"/>
    <w:rsid w:val="00B81B52"/>
    <w:rsid w:val="00B90DBE"/>
    <w:rsid w:val="00B90E36"/>
    <w:rsid w:val="00B956CF"/>
    <w:rsid w:val="00BA02EE"/>
    <w:rsid w:val="00BA07EF"/>
    <w:rsid w:val="00BA1C2C"/>
    <w:rsid w:val="00BA1E29"/>
    <w:rsid w:val="00BB4203"/>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7E81"/>
    <w:rsid w:val="00C124FB"/>
    <w:rsid w:val="00C12E76"/>
    <w:rsid w:val="00C13FD0"/>
    <w:rsid w:val="00C14947"/>
    <w:rsid w:val="00C1526D"/>
    <w:rsid w:val="00C15662"/>
    <w:rsid w:val="00C219BB"/>
    <w:rsid w:val="00C241A3"/>
    <w:rsid w:val="00C2561A"/>
    <w:rsid w:val="00C26A2C"/>
    <w:rsid w:val="00C27386"/>
    <w:rsid w:val="00C31241"/>
    <w:rsid w:val="00C40D9B"/>
    <w:rsid w:val="00C4388E"/>
    <w:rsid w:val="00C447B2"/>
    <w:rsid w:val="00C45168"/>
    <w:rsid w:val="00C45BEC"/>
    <w:rsid w:val="00C52F3A"/>
    <w:rsid w:val="00C625F3"/>
    <w:rsid w:val="00C62701"/>
    <w:rsid w:val="00C7787A"/>
    <w:rsid w:val="00C82E62"/>
    <w:rsid w:val="00C8483D"/>
    <w:rsid w:val="00C87EAD"/>
    <w:rsid w:val="00C93A04"/>
    <w:rsid w:val="00C93D07"/>
    <w:rsid w:val="00C94365"/>
    <w:rsid w:val="00CA11E3"/>
    <w:rsid w:val="00CC02DB"/>
    <w:rsid w:val="00CC70FE"/>
    <w:rsid w:val="00CD07BC"/>
    <w:rsid w:val="00CE2870"/>
    <w:rsid w:val="00CE3FBB"/>
    <w:rsid w:val="00CE5B3B"/>
    <w:rsid w:val="00CF1080"/>
    <w:rsid w:val="00D0048B"/>
    <w:rsid w:val="00D1443A"/>
    <w:rsid w:val="00D14C57"/>
    <w:rsid w:val="00D17CED"/>
    <w:rsid w:val="00D205AF"/>
    <w:rsid w:val="00D20AA8"/>
    <w:rsid w:val="00D22680"/>
    <w:rsid w:val="00D25F6F"/>
    <w:rsid w:val="00D263E2"/>
    <w:rsid w:val="00D3556A"/>
    <w:rsid w:val="00D36970"/>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97955"/>
    <w:rsid w:val="00DA02D2"/>
    <w:rsid w:val="00DB27EC"/>
    <w:rsid w:val="00DB6E95"/>
    <w:rsid w:val="00DD06A2"/>
    <w:rsid w:val="00DD144C"/>
    <w:rsid w:val="00DD27D2"/>
    <w:rsid w:val="00DD3251"/>
    <w:rsid w:val="00DD68E3"/>
    <w:rsid w:val="00DE26FC"/>
    <w:rsid w:val="00DF6A24"/>
    <w:rsid w:val="00DF70AE"/>
    <w:rsid w:val="00E03164"/>
    <w:rsid w:val="00E06821"/>
    <w:rsid w:val="00E10329"/>
    <w:rsid w:val="00E1341F"/>
    <w:rsid w:val="00E1553D"/>
    <w:rsid w:val="00E16FB8"/>
    <w:rsid w:val="00E234E7"/>
    <w:rsid w:val="00E23E3E"/>
    <w:rsid w:val="00E2422B"/>
    <w:rsid w:val="00E30146"/>
    <w:rsid w:val="00E350AF"/>
    <w:rsid w:val="00E3545B"/>
    <w:rsid w:val="00E36C7E"/>
    <w:rsid w:val="00E41894"/>
    <w:rsid w:val="00E431EA"/>
    <w:rsid w:val="00E43320"/>
    <w:rsid w:val="00E51BF6"/>
    <w:rsid w:val="00E51C2C"/>
    <w:rsid w:val="00E5689E"/>
    <w:rsid w:val="00E6175B"/>
    <w:rsid w:val="00E63943"/>
    <w:rsid w:val="00E65AEC"/>
    <w:rsid w:val="00E70ED7"/>
    <w:rsid w:val="00E73632"/>
    <w:rsid w:val="00E73F25"/>
    <w:rsid w:val="00E978DB"/>
    <w:rsid w:val="00EA4879"/>
    <w:rsid w:val="00EA4A24"/>
    <w:rsid w:val="00EA61EF"/>
    <w:rsid w:val="00EB2506"/>
    <w:rsid w:val="00EC1124"/>
    <w:rsid w:val="00ED3DD4"/>
    <w:rsid w:val="00ED4559"/>
    <w:rsid w:val="00ED7086"/>
    <w:rsid w:val="00ED729E"/>
    <w:rsid w:val="00EE09AC"/>
    <w:rsid w:val="00EE6A6D"/>
    <w:rsid w:val="00EF5D48"/>
    <w:rsid w:val="00EF6D19"/>
    <w:rsid w:val="00F0256C"/>
    <w:rsid w:val="00F05046"/>
    <w:rsid w:val="00F06A4F"/>
    <w:rsid w:val="00F118D9"/>
    <w:rsid w:val="00F1612B"/>
    <w:rsid w:val="00F17B4D"/>
    <w:rsid w:val="00F251EC"/>
    <w:rsid w:val="00F26DA0"/>
    <w:rsid w:val="00F323EE"/>
    <w:rsid w:val="00F33377"/>
    <w:rsid w:val="00F36D2F"/>
    <w:rsid w:val="00F44C35"/>
    <w:rsid w:val="00F51579"/>
    <w:rsid w:val="00F6204C"/>
    <w:rsid w:val="00F634B0"/>
    <w:rsid w:val="00F6524A"/>
    <w:rsid w:val="00F66571"/>
    <w:rsid w:val="00F81BCF"/>
    <w:rsid w:val="00F8238F"/>
    <w:rsid w:val="00F8737C"/>
    <w:rsid w:val="00F90189"/>
    <w:rsid w:val="00FA7DDC"/>
    <w:rsid w:val="00FB2E36"/>
    <w:rsid w:val="00FB44CA"/>
    <w:rsid w:val="00FC4053"/>
    <w:rsid w:val="00FC5FCF"/>
    <w:rsid w:val="00FC6F15"/>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1AE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styleId="Mkatabulky">
    <w:name w:val="Table Grid"/>
    <w:basedOn w:val="Normlntabulka"/>
    <w:uiPriority w:val="59"/>
    <w:rsid w:val="004A2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chudozilov@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chudozilov@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12935</Words>
  <Characters>76323</Characters>
  <Application>Microsoft Office Word</Application>
  <DocSecurity>0</DocSecurity>
  <Lines>636</Lines>
  <Paragraphs>178</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Bořil Zdeněk Ing.</cp:lastModifiedBy>
  <cp:revision>48</cp:revision>
  <cp:lastPrinted>2022-03-25T06:39:00Z</cp:lastPrinted>
  <dcterms:created xsi:type="dcterms:W3CDTF">2022-05-05T08:19:00Z</dcterms:created>
  <dcterms:modified xsi:type="dcterms:W3CDTF">2022-06-07T10:32:00Z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